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A" w:rsidRDefault="001A484F" w:rsidP="0010199C">
      <w:r>
        <w:t>Planning &amp; Zoning Notes – 8/8/17</w:t>
      </w:r>
    </w:p>
    <w:p w:rsidR="001A484F" w:rsidRDefault="001A484F" w:rsidP="0010199C"/>
    <w:p w:rsidR="001A484F" w:rsidRPr="004A07A3" w:rsidRDefault="001A484F" w:rsidP="0010199C">
      <w:pPr>
        <w:rPr>
          <w:i/>
        </w:rPr>
      </w:pPr>
      <w:r w:rsidRPr="004A07A3">
        <w:rPr>
          <w:i/>
        </w:rPr>
        <w:t>Old Business:</w:t>
      </w:r>
    </w:p>
    <w:p w:rsidR="001A484F" w:rsidRDefault="001A484F" w:rsidP="0010199C">
      <w:r>
        <w:t>Farmer’s Market – Commission recommended approval (as a special exception) to the Board of Appeals to allow the Main Street Farmer’s Market to operate in two locations.  Long Wharf approved for Thursday’s 4/1/17-10/31/17 &amp; Corner of Race &amp; Cemetery Avenue approved for Saturday’s 4/1/17-12/31/17.  Note that this was partially a retroactive approval and applicant will need to reappear in early 2018 for subsequent approvals.  The corner of Race &amp; Cemetery was approved for November and December as a possible “Christmas or Holiday Market.”</w:t>
      </w:r>
    </w:p>
    <w:p w:rsidR="004A07A3" w:rsidRDefault="004A07A3" w:rsidP="0010199C"/>
    <w:p w:rsidR="004A07A3" w:rsidRPr="005F273B" w:rsidRDefault="004A07A3" w:rsidP="0010199C">
      <w:pPr>
        <w:rPr>
          <w:i/>
        </w:rPr>
      </w:pPr>
      <w:r w:rsidRPr="005F273B">
        <w:rPr>
          <w:i/>
        </w:rPr>
        <w:t>Discussion Items:</w:t>
      </w:r>
    </w:p>
    <w:p w:rsidR="004A07A3" w:rsidRDefault="004A07A3" w:rsidP="004A07A3">
      <w:pPr>
        <w:pStyle w:val="ListParagraph"/>
        <w:numPr>
          <w:ilvl w:val="0"/>
          <w:numId w:val="2"/>
        </w:numPr>
      </w:pPr>
      <w:r>
        <w:t xml:space="preserve">Single Family Dwellings in General Commercial Zoning District – Single family homes currently exist in this zone but cannot be replaced, except in an identical footprint.  A text amendment is proposed that would allow a single family home to be replaced with a newer home, in different or even expanded footprint, as long as setbacks were met.  </w:t>
      </w:r>
    </w:p>
    <w:p w:rsidR="00697210" w:rsidRDefault="00AA4B65" w:rsidP="004A07A3">
      <w:pPr>
        <w:pStyle w:val="ListParagraph"/>
        <w:numPr>
          <w:ilvl w:val="0"/>
          <w:numId w:val="2"/>
        </w:numPr>
      </w:pPr>
      <w:r>
        <w:t xml:space="preserve">Text Amendment (ordinance) </w:t>
      </w:r>
      <w:r w:rsidR="00E869BD">
        <w:t>proposed to resolve conflicting language related to signage in the Rt 50 and Industrial Zones.</w:t>
      </w:r>
    </w:p>
    <w:p w:rsidR="00E869BD" w:rsidRDefault="00AA4B65" w:rsidP="004A07A3">
      <w:pPr>
        <w:pStyle w:val="ListParagraph"/>
        <w:numPr>
          <w:ilvl w:val="0"/>
          <w:numId w:val="2"/>
        </w:numPr>
      </w:pPr>
      <w:r>
        <w:t>Text Amendment (ordinance)</w:t>
      </w:r>
      <w:r w:rsidR="00E869BD">
        <w:t xml:space="preserve"> proposed to include season</w:t>
      </w:r>
      <w:r w:rsidR="006E4D49">
        <w:t>al</w:t>
      </w:r>
      <w:r w:rsidR="00E869BD">
        <w:t xml:space="preserve"> sales in the Downtown/Mixed use area.  </w:t>
      </w:r>
      <w:r w:rsidR="006E4D49">
        <w:t>Seasonal Sales were included in other appropriate areas but inadvertently</w:t>
      </w:r>
      <w:r w:rsidR="00E869BD">
        <w:t xml:space="preserve"> omitted </w:t>
      </w:r>
      <w:r w:rsidR="006E4D49">
        <w:t>in the Downtown</w:t>
      </w:r>
      <w:r w:rsidR="002929B1">
        <w:t xml:space="preserve"> (as part of the adoption of the original UDC).</w:t>
      </w:r>
    </w:p>
    <w:p w:rsidR="00E869BD" w:rsidRDefault="00AA4B65" w:rsidP="004A07A3">
      <w:pPr>
        <w:pStyle w:val="ListParagraph"/>
        <w:numPr>
          <w:ilvl w:val="0"/>
          <w:numId w:val="2"/>
        </w:numPr>
      </w:pPr>
      <w:r>
        <w:t xml:space="preserve">Text Amendment (ordinance) </w:t>
      </w:r>
      <w:r w:rsidR="00E869BD">
        <w:t>proposed to encourage better design standards in areas without nicer architecture</w:t>
      </w:r>
      <w:r w:rsidR="006E4D49">
        <w:t xml:space="preserve"> that can be used as a comparison property</w:t>
      </w:r>
      <w:r w:rsidR="00E869BD">
        <w:t>.</w:t>
      </w:r>
    </w:p>
    <w:p w:rsidR="00E869BD" w:rsidRDefault="00E869BD" w:rsidP="004A07A3">
      <w:pPr>
        <w:pStyle w:val="ListParagraph"/>
        <w:numPr>
          <w:ilvl w:val="0"/>
          <w:numId w:val="2"/>
        </w:numPr>
      </w:pPr>
      <w:r>
        <w:t>Potential rezoning</w:t>
      </w:r>
      <w:r w:rsidR="006E4D49">
        <w:t xml:space="preserve">, ultimately determined to be a </w:t>
      </w:r>
      <w:r>
        <w:t>map change related to 800 and 802 Peachblossom</w:t>
      </w:r>
      <w:r w:rsidR="006E4D49">
        <w:t xml:space="preserve"> (included in Residential and should have been DWDD)</w:t>
      </w:r>
      <w:r>
        <w:t xml:space="preserve">; 200 and 202 Robbins </w:t>
      </w:r>
      <w:r w:rsidR="006E4D49">
        <w:t xml:space="preserve">(included in Residential and should have been NC4) </w:t>
      </w:r>
      <w:r>
        <w:t>and 302 and 304 Boundary</w:t>
      </w:r>
      <w:r w:rsidR="006E4D49">
        <w:t xml:space="preserve"> (included in Residential and should have been Industrial)</w:t>
      </w:r>
      <w:r>
        <w:t>.  All properties appear to have been inadvertently included in an inappropriate zoning classification in the UDC</w:t>
      </w:r>
      <w:r w:rsidR="006E4D49">
        <w:t xml:space="preserve"> (likely a color coding error)</w:t>
      </w:r>
      <w:r>
        <w:t>.</w:t>
      </w:r>
      <w:r w:rsidR="006E4D49">
        <w:t xml:space="preserve">  Property owners will be notified and public hearing to occur.</w:t>
      </w:r>
    </w:p>
    <w:p w:rsidR="00E869BD" w:rsidRPr="0010199C" w:rsidRDefault="00E869BD" w:rsidP="00E869BD">
      <w:pPr>
        <w:pStyle w:val="ListParagraph"/>
      </w:pPr>
    </w:p>
    <w:sectPr w:rsidR="00E869BD" w:rsidRPr="0010199C" w:rsidSect="008D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636"/>
    <w:multiLevelType w:val="hybridMultilevel"/>
    <w:tmpl w:val="96467390"/>
    <w:lvl w:ilvl="0" w:tplc="9B8E2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C760F"/>
    <w:multiLevelType w:val="hybridMultilevel"/>
    <w:tmpl w:val="7F882C14"/>
    <w:lvl w:ilvl="0" w:tplc="02164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A484F"/>
    <w:rsid w:val="000C6B8F"/>
    <w:rsid w:val="0010199C"/>
    <w:rsid w:val="00127B4E"/>
    <w:rsid w:val="001A484F"/>
    <w:rsid w:val="002929B1"/>
    <w:rsid w:val="004A07A3"/>
    <w:rsid w:val="005F273B"/>
    <w:rsid w:val="00613976"/>
    <w:rsid w:val="00697210"/>
    <w:rsid w:val="006E4D49"/>
    <w:rsid w:val="00711D72"/>
    <w:rsid w:val="00785647"/>
    <w:rsid w:val="008D36F8"/>
    <w:rsid w:val="00994B5A"/>
    <w:rsid w:val="00AA4B65"/>
    <w:rsid w:val="00AE1554"/>
    <w:rsid w:val="00C40C47"/>
    <w:rsid w:val="00DB5946"/>
    <w:rsid w:val="00E8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46"/>
    <w:pPr>
      <w:spacing w:after="0" w:afterAutospacing="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5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dcterms:created xsi:type="dcterms:W3CDTF">2017-08-10T20:57:00Z</dcterms:created>
  <dcterms:modified xsi:type="dcterms:W3CDTF">2017-08-10T20:57:00Z</dcterms:modified>
</cp:coreProperties>
</file>