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0D5AF" w14:textId="77777777" w:rsidR="008A23B4" w:rsidRPr="006F1297" w:rsidRDefault="008A23B4">
      <w:pPr>
        <w:rPr>
          <w:sz w:val="28"/>
          <w:szCs w:val="28"/>
          <w:u w:val="single"/>
        </w:rPr>
      </w:pPr>
      <w:r w:rsidRPr="006F1297">
        <w:rPr>
          <w:sz w:val="28"/>
          <w:szCs w:val="28"/>
          <w:u w:val="single"/>
        </w:rPr>
        <w:t xml:space="preserve">Old Business </w:t>
      </w:r>
    </w:p>
    <w:p w14:paraId="5BF27E3A" w14:textId="77777777" w:rsidR="008A23B4" w:rsidRPr="006F1297" w:rsidRDefault="00521798">
      <w:pPr>
        <w:rPr>
          <w:sz w:val="28"/>
          <w:szCs w:val="28"/>
        </w:rPr>
      </w:pPr>
      <w:r w:rsidRPr="006F1297">
        <w:rPr>
          <w:b/>
          <w:sz w:val="28"/>
          <w:szCs w:val="28"/>
        </w:rPr>
        <w:t>PZ 2019-002</w:t>
      </w:r>
      <w:r w:rsidR="00534E51" w:rsidRPr="006F1297">
        <w:rPr>
          <w:b/>
          <w:sz w:val="28"/>
          <w:szCs w:val="28"/>
        </w:rPr>
        <w:t xml:space="preserve"> -</w:t>
      </w:r>
      <w:proofErr w:type="gramStart"/>
      <w:r w:rsidR="00534E51" w:rsidRPr="006F1297">
        <w:rPr>
          <w:b/>
          <w:sz w:val="28"/>
          <w:szCs w:val="28"/>
        </w:rPr>
        <w:t xml:space="preserve">-  </w:t>
      </w:r>
      <w:r w:rsidR="008A23B4" w:rsidRPr="006F1297">
        <w:rPr>
          <w:sz w:val="28"/>
          <w:szCs w:val="28"/>
        </w:rPr>
        <w:t>Consideration</w:t>
      </w:r>
      <w:proofErr w:type="gramEnd"/>
      <w:r w:rsidR="008A23B4" w:rsidRPr="006F1297">
        <w:rPr>
          <w:sz w:val="28"/>
          <w:szCs w:val="28"/>
        </w:rPr>
        <w:t xml:space="preserve"> of a potential request related </w:t>
      </w:r>
      <w:r w:rsidRPr="006F1297">
        <w:rPr>
          <w:sz w:val="28"/>
          <w:szCs w:val="28"/>
        </w:rPr>
        <w:t>for a</w:t>
      </w:r>
      <w:r w:rsidR="008A23B4" w:rsidRPr="006F1297">
        <w:rPr>
          <w:sz w:val="28"/>
          <w:szCs w:val="28"/>
        </w:rPr>
        <w:t xml:space="preserve"> concept plan for the Aqua Dam facility on Industrial Drive was </w:t>
      </w:r>
      <w:r w:rsidRPr="006F1297">
        <w:rPr>
          <w:sz w:val="28"/>
          <w:szCs w:val="28"/>
        </w:rPr>
        <w:t>tenative</w:t>
      </w:r>
      <w:r w:rsidR="008A23B4" w:rsidRPr="006F1297">
        <w:rPr>
          <w:sz w:val="28"/>
          <w:szCs w:val="28"/>
        </w:rPr>
        <w:t>, then deferred.</w:t>
      </w:r>
    </w:p>
    <w:p w14:paraId="00E1673E" w14:textId="77777777" w:rsidR="008A23B4" w:rsidRPr="006F1297" w:rsidRDefault="008A23B4">
      <w:pPr>
        <w:rPr>
          <w:sz w:val="28"/>
          <w:szCs w:val="28"/>
          <w:u w:val="single"/>
        </w:rPr>
      </w:pPr>
      <w:r w:rsidRPr="006F1297">
        <w:rPr>
          <w:sz w:val="28"/>
          <w:szCs w:val="28"/>
          <w:u w:val="single"/>
        </w:rPr>
        <w:t>New Business</w:t>
      </w:r>
    </w:p>
    <w:p w14:paraId="624265C7" w14:textId="77777777" w:rsidR="00C43BB9" w:rsidRPr="006F1297" w:rsidRDefault="00C43BB9">
      <w:pPr>
        <w:rPr>
          <w:sz w:val="28"/>
          <w:szCs w:val="28"/>
        </w:rPr>
      </w:pPr>
      <w:r w:rsidRPr="006F1297">
        <w:rPr>
          <w:b/>
          <w:sz w:val="28"/>
          <w:szCs w:val="28"/>
        </w:rPr>
        <w:t>PZ 2019-005</w:t>
      </w:r>
      <w:r w:rsidRPr="006F1297">
        <w:rPr>
          <w:sz w:val="28"/>
          <w:szCs w:val="28"/>
        </w:rPr>
        <w:t xml:space="preserve"> – Planning Commission issued a positive recommendation to the Board of Appeals to approve an assisted living facility located at 715 Bradley Avenue.  Property would accommodate 4 adults, one of whom would be a</w:t>
      </w:r>
      <w:r w:rsidR="00F87D2B" w:rsidRPr="006F1297">
        <w:rPr>
          <w:sz w:val="28"/>
          <w:szCs w:val="28"/>
        </w:rPr>
        <w:t>n</w:t>
      </w:r>
      <w:r w:rsidR="00977F92" w:rsidRPr="006F1297">
        <w:rPr>
          <w:sz w:val="28"/>
          <w:szCs w:val="28"/>
        </w:rPr>
        <w:t xml:space="preserve">onsite/live in </w:t>
      </w:r>
      <w:r w:rsidRPr="006F1297">
        <w:rPr>
          <w:sz w:val="28"/>
          <w:szCs w:val="28"/>
        </w:rPr>
        <w:t>staff member.</w:t>
      </w:r>
      <w:r w:rsidR="00954FA9" w:rsidRPr="006F1297">
        <w:rPr>
          <w:sz w:val="28"/>
          <w:szCs w:val="28"/>
        </w:rPr>
        <w:t xml:space="preserve">  Property would need to be approved a licensed by the Maryland Dept of Health/Office of Health Care Quality.</w:t>
      </w:r>
    </w:p>
    <w:p w14:paraId="28475C3C" w14:textId="77777777" w:rsidR="00521798" w:rsidRPr="006F1297" w:rsidRDefault="00521798">
      <w:pPr>
        <w:rPr>
          <w:sz w:val="28"/>
          <w:szCs w:val="28"/>
          <w:u w:val="single"/>
        </w:rPr>
      </w:pPr>
      <w:r w:rsidRPr="006F1297">
        <w:rPr>
          <w:sz w:val="28"/>
          <w:szCs w:val="28"/>
          <w:u w:val="single"/>
        </w:rPr>
        <w:t>Public Hearing</w:t>
      </w:r>
    </w:p>
    <w:p w14:paraId="54AA400A" w14:textId="77777777" w:rsidR="008A23B4" w:rsidRPr="006F1297" w:rsidRDefault="008A23B4">
      <w:pPr>
        <w:rPr>
          <w:sz w:val="28"/>
          <w:szCs w:val="28"/>
        </w:rPr>
      </w:pPr>
      <w:r w:rsidRPr="006F1297">
        <w:rPr>
          <w:b/>
          <w:sz w:val="28"/>
          <w:szCs w:val="28"/>
        </w:rPr>
        <w:t xml:space="preserve">TA </w:t>
      </w:r>
      <w:r w:rsidR="00521798" w:rsidRPr="006F1297">
        <w:rPr>
          <w:b/>
          <w:sz w:val="28"/>
          <w:szCs w:val="28"/>
        </w:rPr>
        <w:t>2019-006</w:t>
      </w:r>
      <w:r w:rsidR="00521798" w:rsidRPr="006F1297">
        <w:rPr>
          <w:sz w:val="28"/>
          <w:szCs w:val="28"/>
        </w:rPr>
        <w:t xml:space="preserve"> – Anchor Point, represented by Alan Mc</w:t>
      </w:r>
      <w:r w:rsidR="00C157BB" w:rsidRPr="006F1297">
        <w:rPr>
          <w:sz w:val="28"/>
          <w:szCs w:val="28"/>
        </w:rPr>
        <w:t>Rae</w:t>
      </w:r>
      <w:r w:rsidR="00521798" w:rsidRPr="006F1297">
        <w:rPr>
          <w:sz w:val="28"/>
          <w:szCs w:val="28"/>
        </w:rPr>
        <w:t xml:space="preserve">, and a group of “Concerned Citizens” </w:t>
      </w:r>
      <w:r w:rsidR="00C157BB" w:rsidRPr="006F1297">
        <w:rPr>
          <w:sz w:val="28"/>
          <w:szCs w:val="28"/>
        </w:rPr>
        <w:t xml:space="preserve">(quite a few of which are located in the old Metro Grocery building) have requested process review changes to the UDC, focused mostly on the General Commercial District.  Currently, if the UDC is silent on an activity, it </w:t>
      </w:r>
      <w:proofErr w:type="gramStart"/>
      <w:r w:rsidR="00C157BB" w:rsidRPr="006F1297">
        <w:rPr>
          <w:sz w:val="28"/>
          <w:szCs w:val="28"/>
        </w:rPr>
        <w:t>is deemed not to be permitted</w:t>
      </w:r>
      <w:proofErr w:type="gramEnd"/>
      <w:r w:rsidR="00C157BB" w:rsidRPr="006F1297">
        <w:rPr>
          <w:sz w:val="28"/>
          <w:szCs w:val="28"/>
        </w:rPr>
        <w:t>.  This group has instead, encouraged the City to provide a list of activities that are prohibited.  Their assertion is that if it is a legal activity, it should be permitted.  Staff recommends against these changes.</w:t>
      </w:r>
      <w:r w:rsidR="00C40BD5" w:rsidRPr="006F1297">
        <w:rPr>
          <w:sz w:val="28"/>
          <w:szCs w:val="28"/>
        </w:rPr>
        <w:t xml:space="preserve">  This matter was deferred to November for further discussion.</w:t>
      </w:r>
    </w:p>
    <w:p w14:paraId="22679C19" w14:textId="77777777" w:rsidR="00C157BB" w:rsidRPr="006F1297" w:rsidRDefault="00E600DF">
      <w:pPr>
        <w:rPr>
          <w:i/>
          <w:sz w:val="28"/>
          <w:szCs w:val="28"/>
        </w:rPr>
      </w:pPr>
      <w:r w:rsidRPr="006F1297">
        <w:rPr>
          <w:i/>
          <w:sz w:val="28"/>
          <w:szCs w:val="28"/>
        </w:rPr>
        <w:t>Judd</w:t>
      </w:r>
      <w:r w:rsidR="006B33A9" w:rsidRPr="006F1297">
        <w:rPr>
          <w:i/>
          <w:sz w:val="28"/>
          <w:szCs w:val="28"/>
        </w:rPr>
        <w:t>’s</w:t>
      </w:r>
      <w:r w:rsidRPr="006F1297">
        <w:rPr>
          <w:i/>
          <w:sz w:val="28"/>
          <w:szCs w:val="28"/>
        </w:rPr>
        <w:t xml:space="preserve"> editorial:  This matter seems to stem from the debate over food trucks.  The code was silent on food trucks, which meant they were not permitted.  A health</w:t>
      </w:r>
      <w:r w:rsidR="00EF6452" w:rsidRPr="006F1297">
        <w:rPr>
          <w:i/>
          <w:sz w:val="28"/>
          <w:szCs w:val="28"/>
        </w:rPr>
        <w:t>y</w:t>
      </w:r>
      <w:r w:rsidRPr="006F1297">
        <w:rPr>
          <w:i/>
          <w:sz w:val="28"/>
          <w:szCs w:val="28"/>
        </w:rPr>
        <w:t xml:space="preserve"> debate ensued, resulting in food trucks being permitted, within certain perimeters.  I believe this is a health</w:t>
      </w:r>
      <w:r w:rsidR="00EF6452" w:rsidRPr="006F1297">
        <w:rPr>
          <w:i/>
          <w:sz w:val="28"/>
          <w:szCs w:val="28"/>
        </w:rPr>
        <w:t>y</w:t>
      </w:r>
      <w:r w:rsidRPr="006F1297">
        <w:rPr>
          <w:i/>
          <w:sz w:val="28"/>
          <w:szCs w:val="28"/>
        </w:rPr>
        <w:t xml:space="preserve"> course of action, allowing everyone input into the decision making process.</w:t>
      </w:r>
    </w:p>
    <w:p w14:paraId="7BDC2419" w14:textId="77777777" w:rsidR="00E600DF" w:rsidRPr="006F1297" w:rsidRDefault="00E600DF">
      <w:pPr>
        <w:rPr>
          <w:sz w:val="28"/>
          <w:szCs w:val="28"/>
        </w:rPr>
      </w:pPr>
      <w:r w:rsidRPr="006F1297">
        <w:rPr>
          <w:b/>
          <w:sz w:val="28"/>
          <w:szCs w:val="28"/>
        </w:rPr>
        <w:t>TA 2019-007</w:t>
      </w:r>
      <w:r w:rsidR="00C40BD5" w:rsidRPr="006F1297">
        <w:rPr>
          <w:sz w:val="28"/>
          <w:szCs w:val="28"/>
        </w:rPr>
        <w:t xml:space="preserve"> – </w:t>
      </w:r>
      <w:r w:rsidR="006B33A9" w:rsidRPr="006F1297">
        <w:rPr>
          <w:sz w:val="28"/>
          <w:szCs w:val="28"/>
        </w:rPr>
        <w:t>Planning</w:t>
      </w:r>
      <w:r w:rsidR="00C40BD5" w:rsidRPr="006F1297">
        <w:rPr>
          <w:sz w:val="28"/>
          <w:szCs w:val="28"/>
        </w:rPr>
        <w:t xml:space="preserve"> Commission approved a text amendment to allow bingo as an approved activity for philanthropic institutions.  This change was requested by Anchor Point, which is conducting regular bingo nights for fundraising.  This would affect the General Commercial District only.  Mr. McRae indicated wanting to move to a larger facility at some point, like Governor’s Hall.  Planning staff </w:t>
      </w:r>
      <w:r w:rsidR="00C40BD5" w:rsidRPr="006F1297">
        <w:rPr>
          <w:sz w:val="28"/>
          <w:szCs w:val="28"/>
        </w:rPr>
        <w:lastRenderedPageBreak/>
        <w:t>indicated this text amendment affected only the General Commercial District and that bingo would not be permitted at Governor’s Hall, which is Maritime.  Bingo is also required to have a State issued license issued by the Clerk</w:t>
      </w:r>
      <w:r w:rsidR="006B33A9" w:rsidRPr="006F1297">
        <w:rPr>
          <w:sz w:val="28"/>
          <w:szCs w:val="28"/>
        </w:rPr>
        <w:t xml:space="preserve"> of Court.  </w:t>
      </w:r>
    </w:p>
    <w:p w14:paraId="4761DC0D" w14:textId="77777777" w:rsidR="006B33A9" w:rsidRPr="006F1297" w:rsidRDefault="006B33A9">
      <w:pPr>
        <w:rPr>
          <w:sz w:val="28"/>
          <w:szCs w:val="28"/>
        </w:rPr>
      </w:pPr>
      <w:r w:rsidRPr="006F1297">
        <w:rPr>
          <w:sz w:val="28"/>
          <w:szCs w:val="28"/>
        </w:rPr>
        <w:t>Discussion:</w:t>
      </w:r>
    </w:p>
    <w:p w14:paraId="1043BA10" w14:textId="77777777" w:rsidR="006B33A9" w:rsidRPr="006F1297" w:rsidRDefault="006B33A9" w:rsidP="006B33A9">
      <w:pPr>
        <w:pStyle w:val="ListParagraph"/>
        <w:numPr>
          <w:ilvl w:val="0"/>
          <w:numId w:val="1"/>
        </w:numPr>
        <w:rPr>
          <w:sz w:val="28"/>
          <w:szCs w:val="28"/>
        </w:rPr>
      </w:pPr>
      <w:r w:rsidRPr="006F1297">
        <w:rPr>
          <w:sz w:val="28"/>
          <w:szCs w:val="28"/>
        </w:rPr>
        <w:t>Mr. McRae submitted a letter citing uses/activities that should be permitted under the UDC.  Many of the activities already seem to be permitted and regulated.  Staff to further investigate and discuss.</w:t>
      </w:r>
    </w:p>
    <w:p w14:paraId="1145BB67" w14:textId="77777777" w:rsidR="006B33A9" w:rsidRPr="006F1297" w:rsidRDefault="006B33A9" w:rsidP="006B33A9">
      <w:pPr>
        <w:pStyle w:val="ListParagraph"/>
        <w:numPr>
          <w:ilvl w:val="0"/>
          <w:numId w:val="1"/>
        </w:numPr>
        <w:rPr>
          <w:sz w:val="28"/>
          <w:szCs w:val="28"/>
        </w:rPr>
      </w:pPr>
      <w:r w:rsidRPr="006F1297">
        <w:rPr>
          <w:sz w:val="28"/>
          <w:szCs w:val="28"/>
        </w:rPr>
        <w:t>Consideration of a change in the stipend to Planning Commission.  Currently, members paid $50.00 per meeting attended.  Proposal is to change to a $250.00 per quarter stipend, with an extra $50.00 per quarter to the Chair.</w:t>
      </w:r>
    </w:p>
    <w:p w14:paraId="3B330BC0" w14:textId="77777777" w:rsidR="006B33A9" w:rsidRPr="00534E51" w:rsidRDefault="006B33A9" w:rsidP="006B33A9">
      <w:pPr>
        <w:pStyle w:val="ListParagraph"/>
        <w:rPr>
          <w:i/>
          <w:sz w:val="24"/>
          <w:szCs w:val="24"/>
        </w:rPr>
      </w:pPr>
      <w:r w:rsidRPr="006F1297">
        <w:rPr>
          <w:i/>
          <w:sz w:val="28"/>
          <w:szCs w:val="28"/>
        </w:rPr>
        <w:t xml:space="preserve">Judd’s editorial:  I would suggest support of this change.  </w:t>
      </w:r>
      <w:r w:rsidR="008F7C92" w:rsidRPr="006F1297">
        <w:rPr>
          <w:i/>
          <w:sz w:val="28"/>
          <w:szCs w:val="28"/>
        </w:rPr>
        <w:t xml:space="preserve">Those of us that volunteer for Boards and Committees are well aware of the time and financial investment.   This is a small investment for a very </w:t>
      </w:r>
      <w:r w:rsidR="0097484B" w:rsidRPr="006F1297">
        <w:rPr>
          <w:i/>
          <w:sz w:val="28"/>
          <w:szCs w:val="28"/>
        </w:rPr>
        <w:t>pr</w:t>
      </w:r>
      <w:r w:rsidR="0097484B" w:rsidRPr="00534E51">
        <w:rPr>
          <w:i/>
          <w:sz w:val="24"/>
          <w:szCs w:val="24"/>
        </w:rPr>
        <w:t xml:space="preserve">ofessional </w:t>
      </w:r>
      <w:r w:rsidR="0097484B" w:rsidRPr="006F1297">
        <w:rPr>
          <w:i/>
          <w:sz w:val="28"/>
          <w:szCs w:val="28"/>
        </w:rPr>
        <w:t>Commission</w:t>
      </w:r>
      <w:r w:rsidR="008F7C92" w:rsidRPr="006F1297">
        <w:rPr>
          <w:i/>
          <w:sz w:val="28"/>
          <w:szCs w:val="28"/>
        </w:rPr>
        <w:t>.</w:t>
      </w:r>
    </w:p>
    <w:sectPr w:rsidR="006B33A9" w:rsidRPr="00534E51" w:rsidSect="008679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C43AE" w14:textId="77777777" w:rsidR="00534E51" w:rsidRDefault="00534E51" w:rsidP="00534E51">
      <w:pPr>
        <w:spacing w:after="0" w:line="240" w:lineRule="auto"/>
      </w:pPr>
      <w:r>
        <w:separator/>
      </w:r>
    </w:p>
  </w:endnote>
  <w:endnote w:type="continuationSeparator" w:id="0">
    <w:p w14:paraId="0C20EC80" w14:textId="77777777" w:rsidR="00534E51" w:rsidRDefault="00534E51" w:rsidP="00534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516DF" w14:textId="77777777" w:rsidR="006F1297" w:rsidRDefault="006F129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8EA66" w14:textId="77777777" w:rsidR="00534E51" w:rsidRDefault="00534E51" w:rsidP="00534E51">
    <w:pPr>
      <w:pStyle w:val="Footer"/>
      <w:jc w:val="center"/>
    </w:pP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6F1297">
      <w:rPr>
        <w:rStyle w:val="PageNumber"/>
        <w:noProof/>
      </w:rPr>
      <w:t>1</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F314E" w14:textId="77777777" w:rsidR="006F1297" w:rsidRDefault="006F12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69A78" w14:textId="77777777" w:rsidR="00534E51" w:rsidRDefault="00534E51" w:rsidP="00534E51">
      <w:pPr>
        <w:spacing w:after="0" w:line="240" w:lineRule="auto"/>
      </w:pPr>
      <w:r>
        <w:separator/>
      </w:r>
    </w:p>
  </w:footnote>
  <w:footnote w:type="continuationSeparator" w:id="0">
    <w:p w14:paraId="5174CC72" w14:textId="77777777" w:rsidR="00534E51" w:rsidRDefault="00534E51" w:rsidP="00534E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754D3" w14:textId="77777777" w:rsidR="006F1297" w:rsidRDefault="006F129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D8A83" w14:textId="77777777" w:rsidR="00534E51" w:rsidRPr="006F1297" w:rsidRDefault="00534E51" w:rsidP="00534E51">
    <w:pPr>
      <w:spacing w:after="0" w:line="240" w:lineRule="auto"/>
      <w:rPr>
        <w:b/>
        <w:sz w:val="28"/>
        <w:szCs w:val="28"/>
      </w:rPr>
    </w:pPr>
    <w:r w:rsidRPr="006F1297">
      <w:rPr>
        <w:b/>
        <w:sz w:val="28"/>
        <w:szCs w:val="28"/>
      </w:rPr>
      <w:t>Planning &amp; Zoning Commission Meeting Notes – 10/0</w:t>
    </w:r>
    <w:r w:rsidRPr="006F1297">
      <w:rPr>
        <w:b/>
        <w:sz w:val="28"/>
        <w:szCs w:val="28"/>
      </w:rPr>
      <w:t>2/18</w:t>
    </w:r>
  </w:p>
  <w:p w14:paraId="63177E42" w14:textId="66B117E7" w:rsidR="00534E51" w:rsidRPr="006F1297" w:rsidRDefault="006F1297" w:rsidP="00534E51">
    <w:pPr>
      <w:spacing w:after="120" w:line="240" w:lineRule="auto"/>
      <w:ind w:right="-540"/>
      <w:rPr>
        <w:sz w:val="28"/>
        <w:szCs w:val="28"/>
      </w:rPr>
    </w:pPr>
    <w:proofErr w:type="gramStart"/>
    <w:r w:rsidRPr="006F1297">
      <w:rPr>
        <w:sz w:val="28"/>
        <w:szCs w:val="28"/>
      </w:rPr>
      <w:t>by</w:t>
    </w:r>
    <w:proofErr w:type="gramEnd"/>
    <w:r w:rsidRPr="006F1297">
      <w:rPr>
        <w:sz w:val="28"/>
        <w:szCs w:val="28"/>
      </w:rPr>
      <w:t xml:space="preserve"> Judd Vickers</w:t>
    </w:r>
    <w:r>
      <w:rPr>
        <w:sz w:val="28"/>
        <w:szCs w:val="28"/>
      </w:rPr>
      <w:t xml:space="preserve">, </w:t>
    </w:r>
    <w:r w:rsidR="00534E51" w:rsidRPr="006F1297">
      <w:rPr>
        <w:sz w:val="28"/>
        <w:szCs w:val="28"/>
      </w:rPr>
      <w:t xml:space="preserve">CAN Vice President and Chair, CAN </w:t>
    </w:r>
    <w:bookmarkStart w:id="0" w:name="_GoBack"/>
    <w:bookmarkEnd w:id="0"/>
    <w:r w:rsidR="00534E51" w:rsidRPr="006F1297">
      <w:rPr>
        <w:sz w:val="28"/>
        <w:szCs w:val="28"/>
      </w:rPr>
      <w:t>Housing Development Committee</w:t>
    </w:r>
  </w:p>
  <w:p w14:paraId="17538C6F" w14:textId="77777777" w:rsidR="00534E51" w:rsidRDefault="00534E5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190BC" w14:textId="77777777" w:rsidR="006F1297" w:rsidRDefault="006F129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35811"/>
    <w:multiLevelType w:val="hybridMultilevel"/>
    <w:tmpl w:val="2C7AA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EAD"/>
    <w:rsid w:val="00087906"/>
    <w:rsid w:val="00184EAD"/>
    <w:rsid w:val="004A0FBA"/>
    <w:rsid w:val="00521798"/>
    <w:rsid w:val="00534E51"/>
    <w:rsid w:val="006B33A9"/>
    <w:rsid w:val="006F1297"/>
    <w:rsid w:val="008679A2"/>
    <w:rsid w:val="008A23B4"/>
    <w:rsid w:val="008F7C92"/>
    <w:rsid w:val="00954FA9"/>
    <w:rsid w:val="0097484B"/>
    <w:rsid w:val="00977F92"/>
    <w:rsid w:val="0099123B"/>
    <w:rsid w:val="00C157BB"/>
    <w:rsid w:val="00C40BD5"/>
    <w:rsid w:val="00C43BB9"/>
    <w:rsid w:val="00D64CF1"/>
    <w:rsid w:val="00E600DF"/>
    <w:rsid w:val="00EF6452"/>
    <w:rsid w:val="00F87D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01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3A9"/>
    <w:pPr>
      <w:ind w:left="720"/>
      <w:contextualSpacing/>
    </w:pPr>
  </w:style>
  <w:style w:type="paragraph" w:styleId="Header">
    <w:name w:val="header"/>
    <w:basedOn w:val="Normal"/>
    <w:link w:val="HeaderChar"/>
    <w:uiPriority w:val="99"/>
    <w:unhideWhenUsed/>
    <w:rsid w:val="00534E51"/>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4E51"/>
  </w:style>
  <w:style w:type="paragraph" w:styleId="Footer">
    <w:name w:val="footer"/>
    <w:basedOn w:val="Normal"/>
    <w:link w:val="FooterChar"/>
    <w:uiPriority w:val="99"/>
    <w:unhideWhenUsed/>
    <w:rsid w:val="00534E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4E51"/>
  </w:style>
  <w:style w:type="character" w:styleId="PageNumber">
    <w:name w:val="page number"/>
    <w:basedOn w:val="DefaultParagraphFont"/>
    <w:uiPriority w:val="99"/>
    <w:semiHidden/>
    <w:unhideWhenUsed/>
    <w:rsid w:val="00534E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3A9"/>
    <w:pPr>
      <w:ind w:left="720"/>
      <w:contextualSpacing/>
    </w:pPr>
  </w:style>
  <w:style w:type="paragraph" w:styleId="Header">
    <w:name w:val="header"/>
    <w:basedOn w:val="Normal"/>
    <w:link w:val="HeaderChar"/>
    <w:uiPriority w:val="99"/>
    <w:unhideWhenUsed/>
    <w:rsid w:val="00534E51"/>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4E51"/>
  </w:style>
  <w:style w:type="paragraph" w:styleId="Footer">
    <w:name w:val="footer"/>
    <w:basedOn w:val="Normal"/>
    <w:link w:val="FooterChar"/>
    <w:uiPriority w:val="99"/>
    <w:unhideWhenUsed/>
    <w:rsid w:val="00534E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4E51"/>
  </w:style>
  <w:style w:type="character" w:styleId="PageNumber">
    <w:name w:val="page number"/>
    <w:basedOn w:val="DefaultParagraphFont"/>
    <w:uiPriority w:val="99"/>
    <w:semiHidden/>
    <w:unhideWhenUsed/>
    <w:rsid w:val="00534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424</Words>
  <Characters>2417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Laptop0518</dc:creator>
  <cp:lastModifiedBy>Tom Puglisi</cp:lastModifiedBy>
  <cp:revision>4</cp:revision>
  <dcterms:created xsi:type="dcterms:W3CDTF">2018-10-10T19:20:00Z</dcterms:created>
  <dcterms:modified xsi:type="dcterms:W3CDTF">2018-10-10T19:25:00Z</dcterms:modified>
</cp:coreProperties>
</file>