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5952" w14:textId="4DED0908" w:rsidR="00AB1D14" w:rsidRDefault="00AB1D14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35A572A3" w14:textId="77777777" w:rsidR="00AB1D14" w:rsidRDefault="00AB1D14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6C1AAC5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UPCOMING BOARD MEETINGS</w:t>
      </w:r>
    </w:p>
    <w:p w14:paraId="5651C996" w14:textId="53A35976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All </w:t>
      </w:r>
      <w:r w:rsidR="00424820">
        <w:rPr>
          <w:rFonts w:asciiTheme="minorHAnsi" w:hAnsiTheme="minorHAnsi"/>
          <w:b/>
          <w:i/>
          <w:color w:val="000090"/>
          <w:sz w:val="26"/>
          <w:szCs w:val="26"/>
        </w:rPr>
        <w:t xml:space="preserve">Board 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Meetings will be held at the WHCP Meeting Room</w:t>
      </w:r>
    </w:p>
    <w:p w14:paraId="1AAF6CD1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516 Race Street, Cambridge, MD 21613</w:t>
      </w:r>
    </w:p>
    <w:p w14:paraId="0D63FD30" w14:textId="55507045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</w:p>
    <w:p w14:paraId="2A551C21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color w:val="000090"/>
          <w:sz w:val="26"/>
          <w:szCs w:val="26"/>
        </w:rPr>
      </w:pPr>
      <w:r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>Thursday, September 12, 7:00 pm</w:t>
      </w:r>
    </w:p>
    <w:p w14:paraId="1E24E21A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>Saturday, November 9, 7:00 pm</w:t>
      </w:r>
    </w:p>
    <w:p w14:paraId="0802B73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color w:val="000090"/>
          <w:sz w:val="26"/>
          <w:szCs w:val="26"/>
        </w:rPr>
      </w:pPr>
    </w:p>
    <w:p w14:paraId="6B3AB208" w14:textId="77777777" w:rsidR="000F5EFD" w:rsidRPr="000F5EFD" w:rsidRDefault="000F5EFD" w:rsidP="000F5EFD">
      <w:pPr>
        <w:jc w:val="center"/>
        <w:rPr>
          <w:rFonts w:cs="Calibri"/>
          <w:color w:val="000090"/>
          <w:sz w:val="26"/>
          <w:szCs w:val="26"/>
        </w:rPr>
      </w:pPr>
      <w:r w:rsidRPr="000F5EFD">
        <w:rPr>
          <w:rFonts w:cs="Calibri"/>
          <w:color w:val="000090"/>
          <w:sz w:val="26"/>
          <w:szCs w:val="26"/>
        </w:rPr>
        <w:t>*     *     *     *     *</w:t>
      </w:r>
    </w:p>
    <w:p w14:paraId="45CCD7F0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EXECUTIVE COMMITTEE MEETING</w:t>
      </w:r>
    </w:p>
    <w:p w14:paraId="5E84F5EA" w14:textId="529C9590" w:rsidR="000F5EFD" w:rsidRPr="000F5EFD" w:rsidRDefault="00455228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August 22</w:t>
      </w:r>
      <w:r w:rsidR="000F5EFD" w:rsidRPr="000F5EFD">
        <w:rPr>
          <w:rFonts w:asciiTheme="minorHAnsi" w:hAnsiTheme="minorHAnsi"/>
          <w:b/>
          <w:color w:val="000090"/>
          <w:sz w:val="26"/>
          <w:szCs w:val="26"/>
        </w:rPr>
        <w:t>, 2019</w:t>
      </w:r>
    </w:p>
    <w:p w14:paraId="2DDB0925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46FAA2F0" w14:textId="1FE31C69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043C1B24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50785465" w14:textId="37C78AC0" w:rsidR="002D5D4B" w:rsidRPr="000F5EFD" w:rsidRDefault="002D5D4B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Executive Committee Members </w:t>
      </w:r>
      <w:r w:rsidR="002135F5">
        <w:rPr>
          <w:color w:val="000090"/>
          <w:sz w:val="26"/>
          <w:szCs w:val="26"/>
        </w:rPr>
        <w:t>Present: Chuck McFadden,</w:t>
      </w:r>
      <w:r w:rsidR="00A07532">
        <w:rPr>
          <w:color w:val="000090"/>
          <w:sz w:val="26"/>
          <w:szCs w:val="26"/>
        </w:rPr>
        <w:t xml:space="preserve"> </w:t>
      </w:r>
      <w:r w:rsidR="009F6927" w:rsidRPr="000F5EFD">
        <w:rPr>
          <w:color w:val="000090"/>
          <w:sz w:val="26"/>
          <w:szCs w:val="26"/>
        </w:rPr>
        <w:t xml:space="preserve">Michelle Barnes, </w:t>
      </w:r>
      <w:r w:rsidR="002135F5">
        <w:rPr>
          <w:color w:val="000090"/>
          <w:sz w:val="26"/>
          <w:szCs w:val="26"/>
        </w:rPr>
        <w:t>Mary Ellen Jesien,</w:t>
      </w:r>
      <w:r w:rsidR="002135F5" w:rsidRPr="002135F5">
        <w:rPr>
          <w:color w:val="000090"/>
          <w:sz w:val="26"/>
          <w:szCs w:val="26"/>
        </w:rPr>
        <w:t xml:space="preserve"> </w:t>
      </w:r>
      <w:r w:rsidR="007A5602">
        <w:rPr>
          <w:color w:val="000090"/>
          <w:sz w:val="26"/>
          <w:szCs w:val="26"/>
        </w:rPr>
        <w:t xml:space="preserve">Tom Puglisi </w:t>
      </w:r>
      <w:r w:rsidR="005B299A">
        <w:rPr>
          <w:color w:val="000090"/>
          <w:sz w:val="26"/>
          <w:szCs w:val="26"/>
        </w:rPr>
        <w:t>(4</w:t>
      </w:r>
      <w:r w:rsidRPr="000F5EFD">
        <w:rPr>
          <w:color w:val="000090"/>
          <w:sz w:val="26"/>
          <w:szCs w:val="26"/>
        </w:rPr>
        <w:t xml:space="preserve"> of 5 members</w:t>
      </w:r>
      <w:r w:rsidR="002135F5">
        <w:rPr>
          <w:color w:val="000090"/>
          <w:sz w:val="26"/>
          <w:szCs w:val="26"/>
        </w:rPr>
        <w:t xml:space="preserve"> present, constituting a quorum of the Executive Committee</w:t>
      </w:r>
      <w:r w:rsidRPr="000F5EFD">
        <w:rPr>
          <w:color w:val="000090"/>
          <w:sz w:val="26"/>
          <w:szCs w:val="26"/>
        </w:rPr>
        <w:t>).</w:t>
      </w:r>
    </w:p>
    <w:p w14:paraId="191CAD97" w14:textId="77777777" w:rsidR="002135F5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778DF45E" w14:textId="22C387CF" w:rsidR="002F21C7" w:rsidRPr="000F5EFD" w:rsidRDefault="002F21C7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Executive Committee Members Absent: </w:t>
      </w:r>
      <w:r w:rsidR="005B299A">
        <w:rPr>
          <w:color w:val="000090"/>
          <w:sz w:val="26"/>
          <w:szCs w:val="26"/>
        </w:rPr>
        <w:t xml:space="preserve">Judd Vickers </w:t>
      </w:r>
    </w:p>
    <w:p w14:paraId="7E95C964" w14:textId="77777777" w:rsidR="002135F5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066CD34A" w14:textId="7D22B48C" w:rsidR="002D04C6" w:rsidRDefault="002D5D4B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>Board Members Present:</w:t>
      </w:r>
      <w:r w:rsidR="002D04C6">
        <w:rPr>
          <w:color w:val="000090"/>
          <w:sz w:val="26"/>
          <w:szCs w:val="26"/>
        </w:rPr>
        <w:t xml:space="preserve"> </w:t>
      </w:r>
      <w:r w:rsidR="00BE2921" w:rsidRPr="000F5EFD">
        <w:rPr>
          <w:color w:val="000090"/>
          <w:sz w:val="26"/>
          <w:szCs w:val="26"/>
        </w:rPr>
        <w:t>Roman Jesien</w:t>
      </w:r>
      <w:r w:rsidR="007A5602">
        <w:rPr>
          <w:color w:val="000090"/>
          <w:sz w:val="26"/>
          <w:szCs w:val="26"/>
        </w:rPr>
        <w:t>, Sharon Smith</w:t>
      </w:r>
      <w:r w:rsidR="00BE2921" w:rsidRPr="000F5EFD">
        <w:rPr>
          <w:color w:val="000090"/>
          <w:sz w:val="26"/>
          <w:szCs w:val="26"/>
        </w:rPr>
        <w:t>.</w:t>
      </w:r>
    </w:p>
    <w:p w14:paraId="6DBFD504" w14:textId="77777777" w:rsidR="002135F5" w:rsidRPr="000F5EFD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34FEF397" w14:textId="7C7DE0F2" w:rsidR="009F6927" w:rsidRPr="000F5EFD" w:rsidRDefault="00262FB2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Opening Comments</w:t>
      </w:r>
      <w:r w:rsidRPr="000F5EFD">
        <w:rPr>
          <w:color w:val="000090"/>
          <w:sz w:val="26"/>
          <w:szCs w:val="26"/>
        </w:rPr>
        <w:t xml:space="preserve"> – Chuck</w:t>
      </w:r>
      <w:r w:rsidR="009F6927" w:rsidRPr="000F5EFD">
        <w:rPr>
          <w:color w:val="000090"/>
          <w:sz w:val="26"/>
          <w:szCs w:val="26"/>
        </w:rPr>
        <w:t xml:space="preserve"> Mc</w:t>
      </w:r>
      <w:r w:rsidR="00A07532">
        <w:rPr>
          <w:color w:val="000090"/>
          <w:sz w:val="26"/>
          <w:szCs w:val="26"/>
        </w:rPr>
        <w:t>Fadden opened the meeting at 6:3</w:t>
      </w:r>
      <w:r w:rsidR="005B299A">
        <w:rPr>
          <w:color w:val="000090"/>
          <w:sz w:val="26"/>
          <w:szCs w:val="26"/>
        </w:rPr>
        <w:t>7</w:t>
      </w:r>
      <w:r w:rsidR="009F6927" w:rsidRPr="000F5EFD">
        <w:rPr>
          <w:color w:val="000090"/>
          <w:sz w:val="26"/>
          <w:szCs w:val="26"/>
        </w:rPr>
        <w:t xml:space="preserve"> pm at 200 Belvedere St. Cambridge, MD</w:t>
      </w:r>
      <w:r w:rsidR="00534A68" w:rsidRPr="000F5EFD">
        <w:rPr>
          <w:color w:val="000090"/>
          <w:sz w:val="26"/>
          <w:szCs w:val="26"/>
        </w:rPr>
        <w:t>.</w:t>
      </w:r>
      <w:r w:rsidR="002135F5">
        <w:rPr>
          <w:color w:val="000090"/>
          <w:sz w:val="26"/>
          <w:szCs w:val="26"/>
        </w:rPr>
        <w:t xml:space="preserve">  He welcomed the CAN Board members present.</w:t>
      </w:r>
    </w:p>
    <w:p w14:paraId="33D3ADB1" w14:textId="3C61D580" w:rsidR="009F6927" w:rsidRPr="000F5EFD" w:rsidRDefault="009A3CCE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Treasurer's</w:t>
      </w:r>
      <w:r w:rsidR="00320B7A">
        <w:rPr>
          <w:color w:val="000090"/>
          <w:sz w:val="26"/>
          <w:szCs w:val="26"/>
          <w:u w:val="single"/>
        </w:rPr>
        <w:t xml:space="preserve"> </w:t>
      </w:r>
      <w:r w:rsidR="00262FB2" w:rsidRPr="000F5EFD">
        <w:rPr>
          <w:color w:val="000090"/>
          <w:sz w:val="26"/>
          <w:szCs w:val="26"/>
          <w:u w:val="single"/>
        </w:rPr>
        <w:t>Report</w:t>
      </w:r>
      <w:r w:rsidR="00DF7595">
        <w:rPr>
          <w:color w:val="000090"/>
          <w:sz w:val="26"/>
          <w:szCs w:val="26"/>
        </w:rPr>
        <w:t xml:space="preserve">.  </w:t>
      </w:r>
      <w:r w:rsidR="00262FB2" w:rsidRPr="000F5EFD">
        <w:rPr>
          <w:color w:val="000090"/>
          <w:sz w:val="26"/>
          <w:szCs w:val="26"/>
        </w:rPr>
        <w:t>Mary Ellen</w:t>
      </w:r>
      <w:r w:rsidR="009F6927" w:rsidRPr="000F5EFD">
        <w:rPr>
          <w:color w:val="000090"/>
          <w:sz w:val="26"/>
          <w:szCs w:val="26"/>
        </w:rPr>
        <w:t xml:space="preserve"> Jesi</w:t>
      </w:r>
      <w:r w:rsidR="00BE2921" w:rsidRPr="000F5EFD">
        <w:rPr>
          <w:color w:val="000090"/>
          <w:sz w:val="26"/>
          <w:szCs w:val="26"/>
        </w:rPr>
        <w:t>en report</w:t>
      </w:r>
      <w:r w:rsidR="007B363C">
        <w:rPr>
          <w:color w:val="000090"/>
          <w:sz w:val="26"/>
          <w:szCs w:val="26"/>
        </w:rPr>
        <w:t>ed</w:t>
      </w:r>
      <w:r w:rsidR="00BE2921" w:rsidRPr="000F5EFD">
        <w:rPr>
          <w:color w:val="000090"/>
          <w:sz w:val="26"/>
          <w:szCs w:val="26"/>
        </w:rPr>
        <w:t xml:space="preserve"> that </w:t>
      </w:r>
      <w:proofErr w:type="gramStart"/>
      <w:r w:rsidR="00BE2921" w:rsidRPr="000F5EFD">
        <w:rPr>
          <w:color w:val="000090"/>
          <w:sz w:val="26"/>
          <w:szCs w:val="26"/>
        </w:rPr>
        <w:t>CAN</w:t>
      </w:r>
      <w:proofErr w:type="gramEnd"/>
      <w:r w:rsidR="00BE2921" w:rsidRPr="000F5EFD">
        <w:rPr>
          <w:color w:val="000090"/>
          <w:sz w:val="26"/>
          <w:szCs w:val="26"/>
        </w:rPr>
        <w:t xml:space="preserve"> h</w:t>
      </w:r>
      <w:r w:rsidR="00BE2921" w:rsidRPr="00DF7595">
        <w:rPr>
          <w:color w:val="000090"/>
          <w:sz w:val="26"/>
          <w:szCs w:val="26"/>
        </w:rPr>
        <w:t>as $</w:t>
      </w:r>
      <w:r w:rsidR="005B299A">
        <w:rPr>
          <w:color w:val="000090"/>
          <w:sz w:val="26"/>
          <w:szCs w:val="26"/>
        </w:rPr>
        <w:t>1762.2</w:t>
      </w:r>
      <w:r w:rsidR="00BE2921" w:rsidRPr="00DF7595">
        <w:rPr>
          <w:color w:val="000090"/>
          <w:sz w:val="26"/>
          <w:szCs w:val="26"/>
        </w:rPr>
        <w:t>7 in its</w:t>
      </w:r>
      <w:r w:rsidR="00DF7595">
        <w:rPr>
          <w:color w:val="000090"/>
          <w:sz w:val="26"/>
          <w:szCs w:val="26"/>
        </w:rPr>
        <w:t xml:space="preserve"> Treasury</w:t>
      </w:r>
      <w:r w:rsidR="004E03B8">
        <w:rPr>
          <w:color w:val="000090"/>
          <w:sz w:val="26"/>
          <w:szCs w:val="26"/>
        </w:rPr>
        <w:t>.</w:t>
      </w:r>
      <w:r w:rsidR="005B299A">
        <w:rPr>
          <w:color w:val="000090"/>
          <w:sz w:val="26"/>
          <w:szCs w:val="26"/>
        </w:rPr>
        <w:t xml:space="preserve">  </w:t>
      </w:r>
      <w:r w:rsidR="007A5602">
        <w:rPr>
          <w:color w:val="000090"/>
          <w:sz w:val="26"/>
          <w:szCs w:val="26"/>
        </w:rPr>
        <w:t>CAN will donate $50</w:t>
      </w:r>
      <w:r w:rsidR="005B299A">
        <w:rPr>
          <w:color w:val="000090"/>
          <w:sz w:val="26"/>
          <w:szCs w:val="26"/>
        </w:rPr>
        <w:t xml:space="preserve"> to the upcoming Alpha Genesis </w:t>
      </w:r>
      <w:r w:rsidR="007A5602">
        <w:rPr>
          <w:color w:val="000090"/>
          <w:sz w:val="26"/>
          <w:szCs w:val="26"/>
        </w:rPr>
        <w:t xml:space="preserve">Resilience </w:t>
      </w:r>
      <w:r w:rsidR="005B299A">
        <w:rPr>
          <w:color w:val="000090"/>
          <w:sz w:val="26"/>
          <w:szCs w:val="26"/>
        </w:rPr>
        <w:t>event</w:t>
      </w:r>
      <w:r w:rsidR="007A5602">
        <w:rPr>
          <w:color w:val="000090"/>
          <w:sz w:val="26"/>
          <w:szCs w:val="26"/>
        </w:rPr>
        <w:t>,</w:t>
      </w:r>
      <w:r w:rsidR="005B299A">
        <w:rPr>
          <w:color w:val="000090"/>
          <w:sz w:val="26"/>
          <w:szCs w:val="26"/>
        </w:rPr>
        <w:t xml:space="preserve"> </w:t>
      </w:r>
      <w:r w:rsidR="007A5602">
        <w:rPr>
          <w:color w:val="000090"/>
          <w:sz w:val="26"/>
          <w:szCs w:val="26"/>
        </w:rPr>
        <w:t>and Board Members will supplement this amount to make</w:t>
      </w:r>
      <w:r w:rsidR="005B299A">
        <w:rPr>
          <w:color w:val="000090"/>
          <w:sz w:val="26"/>
          <w:szCs w:val="26"/>
        </w:rPr>
        <w:t xml:space="preserve"> a total </w:t>
      </w:r>
      <w:r w:rsidR="007A5602">
        <w:rPr>
          <w:color w:val="000090"/>
          <w:sz w:val="26"/>
          <w:szCs w:val="26"/>
        </w:rPr>
        <w:t xml:space="preserve">CAN donation of $225, for which CAN will receive a half page ad in the event brochure.  </w:t>
      </w:r>
      <w:proofErr w:type="gramStart"/>
      <w:r w:rsidR="007A5602">
        <w:rPr>
          <w:color w:val="000090"/>
          <w:sz w:val="26"/>
          <w:szCs w:val="26"/>
        </w:rPr>
        <w:t>CAN will</w:t>
      </w:r>
      <w:proofErr w:type="gramEnd"/>
      <w:r w:rsidR="007A5602">
        <w:rPr>
          <w:color w:val="000090"/>
          <w:sz w:val="26"/>
          <w:szCs w:val="26"/>
        </w:rPr>
        <w:t xml:space="preserve"> pay $30</w:t>
      </w:r>
      <w:r w:rsidR="005B299A">
        <w:rPr>
          <w:color w:val="000090"/>
          <w:sz w:val="26"/>
          <w:szCs w:val="26"/>
        </w:rPr>
        <w:t xml:space="preserve"> to the Chamber of Commerce for CAM JAM advertising.</w:t>
      </w:r>
      <w:r w:rsidR="00320B7A">
        <w:rPr>
          <w:color w:val="000090"/>
          <w:sz w:val="26"/>
          <w:szCs w:val="26"/>
        </w:rPr>
        <w:t xml:space="preserve">  </w:t>
      </w:r>
    </w:p>
    <w:p w14:paraId="5AE8131F" w14:textId="0CB52058" w:rsidR="00262FB2" w:rsidRDefault="00AB1D14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CAN JAM</w:t>
      </w:r>
      <w:r w:rsidR="00DF7595" w:rsidRPr="007A5602">
        <w:rPr>
          <w:color w:val="000090"/>
          <w:sz w:val="26"/>
          <w:szCs w:val="26"/>
        </w:rPr>
        <w:t>.</w:t>
      </w:r>
      <w:r w:rsidR="005B299A">
        <w:rPr>
          <w:color w:val="000090"/>
          <w:sz w:val="26"/>
          <w:szCs w:val="26"/>
        </w:rPr>
        <w:t xml:space="preserve">  Sunday, August 25 from 3-7 pm.  Mary Ellen Jesien and Joyce Green will staff the</w:t>
      </w:r>
      <w:r w:rsidR="007A5602">
        <w:rPr>
          <w:color w:val="000090"/>
          <w:sz w:val="26"/>
          <w:szCs w:val="26"/>
        </w:rPr>
        <w:t xml:space="preserve"> CAN member enrollment table.  The f</w:t>
      </w:r>
      <w:r w:rsidR="005B299A">
        <w:rPr>
          <w:color w:val="000090"/>
          <w:sz w:val="26"/>
          <w:szCs w:val="26"/>
        </w:rPr>
        <w:t xml:space="preserve">ood truck </w:t>
      </w:r>
      <w:r w:rsidR="007A5602">
        <w:rPr>
          <w:color w:val="000090"/>
          <w:sz w:val="26"/>
          <w:szCs w:val="26"/>
        </w:rPr>
        <w:t xml:space="preserve">has been arranged </w:t>
      </w:r>
      <w:r w:rsidR="005B299A">
        <w:rPr>
          <w:color w:val="000090"/>
          <w:sz w:val="26"/>
          <w:szCs w:val="26"/>
        </w:rPr>
        <w:t xml:space="preserve">and </w:t>
      </w:r>
      <w:r w:rsidR="007A5602">
        <w:rPr>
          <w:color w:val="000090"/>
          <w:sz w:val="26"/>
          <w:szCs w:val="26"/>
        </w:rPr>
        <w:t xml:space="preserve">the </w:t>
      </w:r>
      <w:r w:rsidR="005B299A">
        <w:rPr>
          <w:color w:val="000090"/>
          <w:sz w:val="26"/>
          <w:szCs w:val="26"/>
        </w:rPr>
        <w:t xml:space="preserve">entertainment </w:t>
      </w:r>
      <w:r w:rsidR="007A5602">
        <w:rPr>
          <w:color w:val="000090"/>
          <w:sz w:val="26"/>
          <w:szCs w:val="26"/>
        </w:rPr>
        <w:t xml:space="preserve">schedule </w:t>
      </w:r>
      <w:r w:rsidR="00320B7A">
        <w:rPr>
          <w:color w:val="000090"/>
          <w:sz w:val="26"/>
          <w:szCs w:val="26"/>
        </w:rPr>
        <w:t xml:space="preserve">(45 minute sets) </w:t>
      </w:r>
      <w:r w:rsidR="007A5602">
        <w:rPr>
          <w:color w:val="000090"/>
          <w:sz w:val="26"/>
          <w:szCs w:val="26"/>
        </w:rPr>
        <w:t>has been finalized and will be posted</w:t>
      </w:r>
      <w:r w:rsidR="005B299A">
        <w:rPr>
          <w:color w:val="000090"/>
          <w:sz w:val="26"/>
          <w:szCs w:val="26"/>
        </w:rPr>
        <w:t>.</w:t>
      </w:r>
      <w:r w:rsidR="00320B7A">
        <w:rPr>
          <w:color w:val="000090"/>
          <w:sz w:val="26"/>
          <w:szCs w:val="26"/>
        </w:rPr>
        <w:t xml:space="preserve">  Several groups will set up information tables, and several tents will also be set up to provide shade</w:t>
      </w:r>
      <w:r w:rsidR="007A5602">
        <w:rPr>
          <w:color w:val="000090"/>
          <w:sz w:val="26"/>
          <w:szCs w:val="26"/>
        </w:rPr>
        <w:t>. CAN shirts will be available for a suggested donation of $15</w:t>
      </w:r>
      <w:r w:rsidR="00320B7A">
        <w:rPr>
          <w:color w:val="000090"/>
          <w:sz w:val="26"/>
          <w:szCs w:val="26"/>
        </w:rPr>
        <w:t>.</w:t>
      </w:r>
    </w:p>
    <w:p w14:paraId="5A59465E" w14:textId="5D6027C5" w:rsidR="00FE3E41" w:rsidRPr="000F5EFD" w:rsidRDefault="00AB1D14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AB1D14">
        <w:rPr>
          <w:color w:val="000090"/>
          <w:sz w:val="26"/>
          <w:szCs w:val="26"/>
          <w:u w:val="single"/>
        </w:rPr>
        <w:t>Sept</w:t>
      </w:r>
      <w:r w:rsidR="00406A5C">
        <w:rPr>
          <w:color w:val="000090"/>
          <w:sz w:val="26"/>
          <w:szCs w:val="26"/>
          <w:u w:val="single"/>
        </w:rPr>
        <w:t>ember</w:t>
      </w:r>
      <w:r w:rsidRPr="00AB1D14">
        <w:rPr>
          <w:color w:val="000090"/>
          <w:sz w:val="26"/>
          <w:szCs w:val="26"/>
          <w:u w:val="single"/>
        </w:rPr>
        <w:t xml:space="preserve"> 12 </w:t>
      </w:r>
      <w:r>
        <w:rPr>
          <w:color w:val="000090"/>
          <w:sz w:val="26"/>
          <w:szCs w:val="26"/>
          <w:u w:val="single"/>
        </w:rPr>
        <w:t>CAN Board M</w:t>
      </w:r>
      <w:r w:rsidRPr="00AB1D14">
        <w:rPr>
          <w:color w:val="000090"/>
          <w:sz w:val="26"/>
          <w:szCs w:val="26"/>
          <w:u w:val="single"/>
        </w:rPr>
        <w:t>eeting</w:t>
      </w:r>
      <w:r w:rsidR="00387751">
        <w:rPr>
          <w:color w:val="000090"/>
          <w:sz w:val="26"/>
          <w:szCs w:val="26"/>
        </w:rPr>
        <w:t>.   Stephanie Dalke from the University of Maryland will speak about water run-off and erosion</w:t>
      </w:r>
      <w:r w:rsidR="006E3E74">
        <w:rPr>
          <w:color w:val="000090"/>
          <w:sz w:val="26"/>
          <w:szCs w:val="26"/>
        </w:rPr>
        <w:t>.</w:t>
      </w:r>
      <w:r w:rsidR="00387751">
        <w:rPr>
          <w:color w:val="000090"/>
          <w:sz w:val="26"/>
          <w:szCs w:val="26"/>
        </w:rPr>
        <w:t xml:space="preserve">  Roman Jesien will introduce </w:t>
      </w:r>
      <w:r w:rsidR="005512BE">
        <w:rPr>
          <w:color w:val="000090"/>
          <w:sz w:val="26"/>
          <w:szCs w:val="26"/>
        </w:rPr>
        <w:t>Ms.</w:t>
      </w:r>
      <w:r w:rsidR="00387751">
        <w:rPr>
          <w:color w:val="000090"/>
          <w:sz w:val="26"/>
          <w:szCs w:val="26"/>
        </w:rPr>
        <w:t xml:space="preserve"> Dalke.  Sandra Tripp-Jones will provide an update on the Sailwinds project. </w:t>
      </w:r>
      <w:r w:rsidR="00E066F1">
        <w:rPr>
          <w:color w:val="000090"/>
          <w:sz w:val="26"/>
          <w:szCs w:val="26"/>
        </w:rPr>
        <w:t xml:space="preserve"> Sharon Smith will introduce Ms. Tripp-Jones.</w:t>
      </w:r>
    </w:p>
    <w:p w14:paraId="14326A60" w14:textId="360C1C59" w:rsidR="00AB1D14" w:rsidRDefault="00AB1D14" w:rsidP="00AB1D1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AB1D14">
        <w:rPr>
          <w:color w:val="000090"/>
          <w:sz w:val="26"/>
          <w:szCs w:val="26"/>
          <w:u w:val="single"/>
        </w:rPr>
        <w:lastRenderedPageBreak/>
        <w:t>Maryland Av</w:t>
      </w:r>
      <w:r>
        <w:rPr>
          <w:color w:val="000090"/>
          <w:sz w:val="26"/>
          <w:szCs w:val="26"/>
          <w:u w:val="single"/>
        </w:rPr>
        <w:t>enue H</w:t>
      </w:r>
      <w:r w:rsidRPr="00AB1D14">
        <w:rPr>
          <w:color w:val="000090"/>
          <w:sz w:val="26"/>
          <w:szCs w:val="26"/>
          <w:u w:val="single"/>
        </w:rPr>
        <w:t>ouse</w:t>
      </w:r>
      <w:r w:rsidR="00A65C04">
        <w:rPr>
          <w:color w:val="000090"/>
          <w:sz w:val="26"/>
          <w:szCs w:val="26"/>
        </w:rPr>
        <w:t>.  The building</w:t>
      </w:r>
      <w:r w:rsidR="00E066F1">
        <w:rPr>
          <w:color w:val="000090"/>
          <w:sz w:val="26"/>
          <w:szCs w:val="26"/>
        </w:rPr>
        <w:t xml:space="preserve"> on the corner of Maryland Ave</w:t>
      </w:r>
      <w:r w:rsidR="00A65C04">
        <w:rPr>
          <w:color w:val="000090"/>
          <w:sz w:val="26"/>
          <w:szCs w:val="26"/>
        </w:rPr>
        <w:t>nue</w:t>
      </w:r>
      <w:r w:rsidR="00E066F1">
        <w:rPr>
          <w:color w:val="000090"/>
          <w:sz w:val="26"/>
          <w:szCs w:val="26"/>
        </w:rPr>
        <w:t xml:space="preserve"> and Dorchester Avenue appears to</w:t>
      </w:r>
      <w:r w:rsidR="00A65C04">
        <w:rPr>
          <w:color w:val="000090"/>
          <w:sz w:val="26"/>
          <w:szCs w:val="26"/>
        </w:rPr>
        <w:t xml:space="preserve"> be under renovation </w:t>
      </w:r>
      <w:r w:rsidR="006659BD">
        <w:rPr>
          <w:color w:val="000090"/>
          <w:sz w:val="26"/>
          <w:szCs w:val="26"/>
        </w:rPr>
        <w:t>as 3-unit property</w:t>
      </w:r>
      <w:r w:rsidR="00A65C04">
        <w:rPr>
          <w:color w:val="000090"/>
          <w:sz w:val="26"/>
          <w:szCs w:val="26"/>
        </w:rPr>
        <w:t xml:space="preserve">.  This </w:t>
      </w:r>
      <w:r w:rsidR="006659BD">
        <w:rPr>
          <w:color w:val="000090"/>
          <w:sz w:val="26"/>
          <w:szCs w:val="26"/>
        </w:rPr>
        <w:t>would conform</w:t>
      </w:r>
      <w:r w:rsidR="00A65C04">
        <w:rPr>
          <w:color w:val="000090"/>
          <w:sz w:val="26"/>
          <w:szCs w:val="26"/>
        </w:rPr>
        <w:t xml:space="preserve"> to the existing zoning</w:t>
      </w:r>
      <w:r w:rsidR="006659BD">
        <w:rPr>
          <w:color w:val="000090"/>
          <w:sz w:val="26"/>
          <w:szCs w:val="26"/>
        </w:rPr>
        <w:t>, so</w:t>
      </w:r>
      <w:r w:rsidR="0040772C">
        <w:rPr>
          <w:color w:val="000090"/>
          <w:sz w:val="26"/>
          <w:szCs w:val="26"/>
        </w:rPr>
        <w:t xml:space="preserve"> ultimately,</w:t>
      </w:r>
      <w:r w:rsidR="006659BD">
        <w:rPr>
          <w:color w:val="000090"/>
          <w:sz w:val="26"/>
          <w:szCs w:val="26"/>
        </w:rPr>
        <w:t xml:space="preserve"> CAN appears to have been successful in opposing the 6-unit renovation that had</w:t>
      </w:r>
      <w:r w:rsidR="0040772C">
        <w:rPr>
          <w:color w:val="000090"/>
          <w:sz w:val="26"/>
          <w:szCs w:val="26"/>
        </w:rPr>
        <w:t xml:space="preserve"> been proposed in 2017</w:t>
      </w:r>
      <w:r w:rsidR="00E066F1">
        <w:rPr>
          <w:color w:val="000090"/>
          <w:sz w:val="26"/>
          <w:szCs w:val="26"/>
        </w:rPr>
        <w:t xml:space="preserve">.  </w:t>
      </w:r>
    </w:p>
    <w:p w14:paraId="3F2BCB93" w14:textId="645EF873" w:rsidR="00406A5C" w:rsidRDefault="00387751" w:rsidP="0038775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Donations to Non-Profits P</w:t>
      </w:r>
      <w:r w:rsidRPr="00AB1D14">
        <w:rPr>
          <w:color w:val="000090"/>
          <w:sz w:val="26"/>
          <w:szCs w:val="26"/>
          <w:u w:val="single"/>
        </w:rPr>
        <w:t>olicy</w:t>
      </w:r>
      <w:r>
        <w:rPr>
          <w:color w:val="000090"/>
          <w:sz w:val="26"/>
          <w:szCs w:val="26"/>
        </w:rPr>
        <w:t>.  A</w:t>
      </w:r>
      <w:r w:rsidR="0040772C">
        <w:rPr>
          <w:color w:val="000090"/>
          <w:sz w:val="26"/>
          <w:szCs w:val="26"/>
        </w:rPr>
        <w:t>ll agreed that a written</w:t>
      </w:r>
      <w:r>
        <w:rPr>
          <w:color w:val="000090"/>
          <w:sz w:val="26"/>
          <w:szCs w:val="26"/>
        </w:rPr>
        <w:t xml:space="preserve"> </w:t>
      </w:r>
      <w:r w:rsidR="0040772C">
        <w:rPr>
          <w:color w:val="000090"/>
          <w:sz w:val="26"/>
          <w:szCs w:val="26"/>
        </w:rPr>
        <w:t>policy is needed for determining</w:t>
      </w:r>
      <w:r w:rsidR="00E066F1">
        <w:rPr>
          <w:color w:val="000090"/>
          <w:sz w:val="26"/>
          <w:szCs w:val="26"/>
        </w:rPr>
        <w:t xml:space="preserve"> when and how </w:t>
      </w:r>
      <w:proofErr w:type="gramStart"/>
      <w:r w:rsidR="00E066F1">
        <w:rPr>
          <w:color w:val="000090"/>
          <w:sz w:val="26"/>
          <w:szCs w:val="26"/>
        </w:rPr>
        <w:t>CAN will</w:t>
      </w:r>
      <w:proofErr w:type="gramEnd"/>
      <w:r w:rsidR="00E066F1">
        <w:rPr>
          <w:color w:val="000090"/>
          <w:sz w:val="26"/>
          <w:szCs w:val="26"/>
        </w:rPr>
        <w:t xml:space="preserve"> make donations to other organizat</w:t>
      </w:r>
      <w:r w:rsidR="0040772C">
        <w:rPr>
          <w:color w:val="000090"/>
          <w:sz w:val="26"/>
          <w:szCs w:val="26"/>
        </w:rPr>
        <w:t>ion</w:t>
      </w:r>
      <w:r w:rsidR="005512BE">
        <w:rPr>
          <w:color w:val="000090"/>
          <w:sz w:val="26"/>
          <w:szCs w:val="26"/>
        </w:rPr>
        <w:t>s</w:t>
      </w:r>
      <w:r w:rsidR="0040772C">
        <w:rPr>
          <w:color w:val="000090"/>
          <w:sz w:val="26"/>
          <w:szCs w:val="26"/>
        </w:rPr>
        <w:t xml:space="preserve">.  </w:t>
      </w:r>
      <w:r w:rsidR="000D57F4">
        <w:rPr>
          <w:color w:val="000090"/>
          <w:sz w:val="26"/>
          <w:szCs w:val="26"/>
        </w:rPr>
        <w:t>Sharon Smith distributed the following</w:t>
      </w:r>
      <w:r w:rsidR="00406A5C">
        <w:rPr>
          <w:color w:val="000090"/>
          <w:sz w:val="26"/>
          <w:szCs w:val="26"/>
        </w:rPr>
        <w:t xml:space="preserve"> list </w:t>
      </w:r>
      <w:r w:rsidR="000D57F4">
        <w:rPr>
          <w:color w:val="000090"/>
          <w:sz w:val="26"/>
          <w:szCs w:val="26"/>
        </w:rPr>
        <w:t>of</w:t>
      </w:r>
      <w:r w:rsidR="00406A5C">
        <w:rPr>
          <w:color w:val="000090"/>
          <w:sz w:val="26"/>
          <w:szCs w:val="26"/>
        </w:rPr>
        <w:t xml:space="preserve"> discussion question</w:t>
      </w:r>
      <w:r w:rsidR="000D57F4">
        <w:rPr>
          <w:color w:val="000090"/>
          <w:sz w:val="26"/>
          <w:szCs w:val="26"/>
        </w:rPr>
        <w:t>s on this issue</w:t>
      </w:r>
      <w:r w:rsidR="00406A5C">
        <w:rPr>
          <w:color w:val="000090"/>
          <w:sz w:val="26"/>
          <w:szCs w:val="26"/>
        </w:rPr>
        <w:t>:</w:t>
      </w:r>
    </w:p>
    <w:p w14:paraId="267D243E" w14:textId="59D5B5CE" w:rsidR="00406A5C" w:rsidRDefault="00406A5C" w:rsidP="00406A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Will this be an ongoing process?</w:t>
      </w:r>
    </w:p>
    <w:p w14:paraId="29E42E2D" w14:textId="76AC8583" w:rsidR="00406A5C" w:rsidRDefault="00406A5C" w:rsidP="00406A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Can we afford it?</w:t>
      </w:r>
    </w:p>
    <w:p w14:paraId="190E0B1C" w14:textId="538ADF16" w:rsidR="00406A5C" w:rsidRDefault="00406A5C" w:rsidP="00406A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How much can we afford?</w:t>
      </w:r>
    </w:p>
    <w:p w14:paraId="31B7599E" w14:textId="554B4404" w:rsidR="00406A5C" w:rsidRDefault="00406A5C" w:rsidP="00406A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How often do we award donations?</w:t>
      </w:r>
    </w:p>
    <w:p w14:paraId="119D296F" w14:textId="6F37128B" w:rsidR="00406A5C" w:rsidRDefault="00406A5C" w:rsidP="00406A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What are the criteria for causes to receive our donations? Do they have to be non-profits or can we award to individu</w:t>
      </w:r>
      <w:bookmarkStart w:id="0" w:name="_GoBack"/>
      <w:r>
        <w:rPr>
          <w:color w:val="000090"/>
          <w:sz w:val="26"/>
          <w:szCs w:val="26"/>
        </w:rPr>
        <w:t>a</w:t>
      </w:r>
      <w:bookmarkEnd w:id="0"/>
      <w:r>
        <w:rPr>
          <w:color w:val="000090"/>
          <w:sz w:val="26"/>
          <w:szCs w:val="26"/>
        </w:rPr>
        <w:t>ls or other causes?</w:t>
      </w:r>
    </w:p>
    <w:p w14:paraId="437D2C3D" w14:textId="60A8166E" w:rsidR="00406A5C" w:rsidRDefault="00406A5C" w:rsidP="00406A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Does every awardee receive the same amount?</w:t>
      </w:r>
    </w:p>
    <w:p w14:paraId="42CD2A63" w14:textId="736C32F9" w:rsidR="00406A5C" w:rsidRDefault="00406A5C" w:rsidP="00406A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Do they apply or do we seek them out?</w:t>
      </w:r>
    </w:p>
    <w:p w14:paraId="18EC7977" w14:textId="77777777" w:rsidR="00406A5C" w:rsidRPr="00406A5C" w:rsidRDefault="00406A5C" w:rsidP="00406A5C">
      <w:pPr>
        <w:spacing w:after="0" w:line="240" w:lineRule="auto"/>
        <w:ind w:left="1080"/>
        <w:rPr>
          <w:color w:val="000090"/>
          <w:sz w:val="26"/>
          <w:szCs w:val="26"/>
        </w:rPr>
      </w:pPr>
    </w:p>
    <w:p w14:paraId="31902CEB" w14:textId="0ECA55A8" w:rsidR="0040772C" w:rsidRPr="00406A5C" w:rsidRDefault="0040772C" w:rsidP="00406A5C">
      <w:pPr>
        <w:spacing w:after="240" w:line="240" w:lineRule="auto"/>
        <w:ind w:left="720"/>
        <w:rPr>
          <w:color w:val="000090"/>
          <w:sz w:val="26"/>
          <w:szCs w:val="26"/>
        </w:rPr>
      </w:pPr>
      <w:r w:rsidRPr="00406A5C">
        <w:rPr>
          <w:color w:val="000090"/>
          <w:sz w:val="26"/>
          <w:szCs w:val="26"/>
        </w:rPr>
        <w:t xml:space="preserve">The consensus was that </w:t>
      </w:r>
      <w:proofErr w:type="gramStart"/>
      <w:r w:rsidRPr="00406A5C">
        <w:rPr>
          <w:color w:val="000090"/>
          <w:sz w:val="26"/>
          <w:szCs w:val="26"/>
        </w:rPr>
        <w:t>CAN</w:t>
      </w:r>
      <w:proofErr w:type="gramEnd"/>
      <w:r w:rsidRPr="00406A5C">
        <w:rPr>
          <w:color w:val="000090"/>
          <w:sz w:val="26"/>
          <w:szCs w:val="26"/>
        </w:rPr>
        <w:t xml:space="preserve"> </w:t>
      </w:r>
      <w:r w:rsidR="00E066F1" w:rsidRPr="00406A5C">
        <w:rPr>
          <w:color w:val="000090"/>
          <w:sz w:val="26"/>
          <w:szCs w:val="26"/>
        </w:rPr>
        <w:t>need</w:t>
      </w:r>
      <w:r w:rsidRPr="00406A5C">
        <w:rPr>
          <w:color w:val="000090"/>
          <w:sz w:val="26"/>
          <w:szCs w:val="26"/>
        </w:rPr>
        <w:t>s</w:t>
      </w:r>
      <w:r w:rsidR="00E066F1" w:rsidRPr="00406A5C">
        <w:rPr>
          <w:color w:val="000090"/>
          <w:sz w:val="26"/>
          <w:szCs w:val="26"/>
        </w:rPr>
        <w:t xml:space="preserve"> to</w:t>
      </w:r>
      <w:r w:rsidRPr="00406A5C">
        <w:rPr>
          <w:color w:val="000090"/>
          <w:sz w:val="26"/>
          <w:szCs w:val="26"/>
        </w:rPr>
        <w:t xml:space="preserve"> be careful not to overspend its</w:t>
      </w:r>
      <w:r w:rsidR="00E066F1" w:rsidRPr="00406A5C">
        <w:rPr>
          <w:color w:val="000090"/>
          <w:sz w:val="26"/>
          <w:szCs w:val="26"/>
        </w:rPr>
        <w:t xml:space="preserve"> finances.  </w:t>
      </w:r>
      <w:r w:rsidR="00425844" w:rsidRPr="00406A5C">
        <w:rPr>
          <w:color w:val="000090"/>
          <w:sz w:val="26"/>
          <w:szCs w:val="26"/>
        </w:rPr>
        <w:t xml:space="preserve">Dues should </w:t>
      </w:r>
      <w:r w:rsidRPr="00406A5C">
        <w:rPr>
          <w:color w:val="000090"/>
          <w:sz w:val="26"/>
          <w:szCs w:val="26"/>
        </w:rPr>
        <w:t>normally go to CAN activities and to neighbors needing assistance in maintaining their properties</w:t>
      </w:r>
      <w:r w:rsidR="00425844" w:rsidRPr="00406A5C">
        <w:rPr>
          <w:color w:val="000090"/>
          <w:sz w:val="26"/>
          <w:szCs w:val="26"/>
        </w:rPr>
        <w:t>.  Giving to other organization</w:t>
      </w:r>
      <w:r w:rsidR="00C37C9F" w:rsidRPr="00406A5C">
        <w:rPr>
          <w:color w:val="000090"/>
          <w:sz w:val="26"/>
          <w:szCs w:val="26"/>
        </w:rPr>
        <w:t>s</w:t>
      </w:r>
      <w:r w:rsidRPr="00406A5C">
        <w:rPr>
          <w:color w:val="000090"/>
          <w:sz w:val="26"/>
          <w:szCs w:val="26"/>
        </w:rPr>
        <w:t xml:space="preserve"> reduces what CAN</w:t>
      </w:r>
      <w:r w:rsidR="00406A5C">
        <w:rPr>
          <w:color w:val="000090"/>
          <w:sz w:val="26"/>
          <w:szCs w:val="26"/>
        </w:rPr>
        <w:t>,</w:t>
      </w:r>
      <w:r w:rsidRPr="00406A5C">
        <w:rPr>
          <w:color w:val="000090"/>
          <w:sz w:val="26"/>
          <w:szCs w:val="26"/>
        </w:rPr>
        <w:t xml:space="preserve"> itself</w:t>
      </w:r>
      <w:r w:rsidR="00406A5C">
        <w:rPr>
          <w:color w:val="000090"/>
          <w:sz w:val="26"/>
          <w:szCs w:val="26"/>
        </w:rPr>
        <w:t>,</w:t>
      </w:r>
      <w:r w:rsidRPr="00406A5C">
        <w:rPr>
          <w:color w:val="000090"/>
          <w:sz w:val="26"/>
          <w:szCs w:val="26"/>
        </w:rPr>
        <w:t xml:space="preserve"> can do</w:t>
      </w:r>
      <w:r w:rsidR="00425844" w:rsidRPr="00406A5C">
        <w:rPr>
          <w:color w:val="000090"/>
          <w:sz w:val="26"/>
          <w:szCs w:val="26"/>
        </w:rPr>
        <w:t xml:space="preserve">. </w:t>
      </w:r>
      <w:r w:rsidRPr="00406A5C">
        <w:rPr>
          <w:color w:val="000090"/>
          <w:sz w:val="26"/>
          <w:szCs w:val="26"/>
        </w:rPr>
        <w:t xml:space="preserve"> The consensus was that:</w:t>
      </w:r>
    </w:p>
    <w:p w14:paraId="417CD82B" w14:textId="77777777" w:rsidR="0040772C" w:rsidRDefault="0040772C" w:rsidP="00406A5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All proposed donations should presented to </w:t>
      </w:r>
      <w:r w:rsidR="002049E2">
        <w:rPr>
          <w:color w:val="000090"/>
          <w:sz w:val="26"/>
          <w:szCs w:val="26"/>
        </w:rPr>
        <w:t xml:space="preserve">the </w:t>
      </w:r>
      <w:r w:rsidR="00425844">
        <w:rPr>
          <w:color w:val="000090"/>
          <w:sz w:val="26"/>
          <w:szCs w:val="26"/>
        </w:rPr>
        <w:t xml:space="preserve">CAN </w:t>
      </w:r>
      <w:r w:rsidR="002049E2">
        <w:rPr>
          <w:color w:val="000090"/>
          <w:sz w:val="26"/>
          <w:szCs w:val="26"/>
        </w:rPr>
        <w:t xml:space="preserve">Board </w:t>
      </w:r>
      <w:r>
        <w:rPr>
          <w:color w:val="000090"/>
          <w:sz w:val="26"/>
          <w:szCs w:val="26"/>
        </w:rPr>
        <w:t>for approval.</w:t>
      </w:r>
    </w:p>
    <w:p w14:paraId="08BFBC08" w14:textId="77777777" w:rsidR="00894022" w:rsidRDefault="002049E2" w:rsidP="00406A5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Donations </w:t>
      </w:r>
      <w:r w:rsidR="00C32B97">
        <w:rPr>
          <w:color w:val="000090"/>
          <w:sz w:val="26"/>
          <w:szCs w:val="26"/>
        </w:rPr>
        <w:t xml:space="preserve">should </w:t>
      </w:r>
      <w:r w:rsidR="0040772C">
        <w:rPr>
          <w:color w:val="000090"/>
          <w:sz w:val="26"/>
          <w:szCs w:val="26"/>
        </w:rPr>
        <w:t xml:space="preserve">be made in support of one-time special needs or events, and should </w:t>
      </w:r>
      <w:r w:rsidR="00C32B97">
        <w:rPr>
          <w:color w:val="000090"/>
          <w:sz w:val="26"/>
          <w:szCs w:val="26"/>
        </w:rPr>
        <w:t xml:space="preserve">not be made </w:t>
      </w:r>
      <w:r w:rsidR="00425844">
        <w:rPr>
          <w:color w:val="000090"/>
          <w:sz w:val="26"/>
          <w:szCs w:val="26"/>
        </w:rPr>
        <w:t>repeated</w:t>
      </w:r>
      <w:r w:rsidR="00C32B97">
        <w:rPr>
          <w:color w:val="000090"/>
          <w:sz w:val="26"/>
          <w:szCs w:val="26"/>
        </w:rPr>
        <w:t xml:space="preserve">ly </w:t>
      </w:r>
      <w:r w:rsidR="0040772C">
        <w:rPr>
          <w:color w:val="000090"/>
          <w:sz w:val="26"/>
          <w:szCs w:val="26"/>
        </w:rPr>
        <w:t>to the same organization</w:t>
      </w:r>
      <w:r w:rsidR="005512BE">
        <w:rPr>
          <w:color w:val="000090"/>
          <w:sz w:val="26"/>
          <w:szCs w:val="26"/>
        </w:rPr>
        <w:t>.</w:t>
      </w:r>
    </w:p>
    <w:p w14:paraId="601C04FF" w14:textId="2D2487FC" w:rsidR="0040772C" w:rsidRDefault="00894022" w:rsidP="00406A5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Donations should be made only to non-profit organizations</w:t>
      </w:r>
      <w:r w:rsidR="0040772C">
        <w:rPr>
          <w:color w:val="000090"/>
          <w:sz w:val="26"/>
          <w:szCs w:val="26"/>
        </w:rPr>
        <w:t>.</w:t>
      </w:r>
    </w:p>
    <w:p w14:paraId="0E363708" w14:textId="2A37F12B" w:rsidR="00AF0182" w:rsidRDefault="00AF0182" w:rsidP="00406A5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proofErr w:type="gramStart"/>
      <w:r>
        <w:rPr>
          <w:color w:val="000090"/>
          <w:sz w:val="26"/>
          <w:szCs w:val="26"/>
        </w:rPr>
        <w:t>CAN should</w:t>
      </w:r>
      <w:proofErr w:type="gramEnd"/>
      <w:r>
        <w:rPr>
          <w:color w:val="000090"/>
          <w:sz w:val="26"/>
          <w:szCs w:val="26"/>
        </w:rPr>
        <w:t xml:space="preserve"> establish l</w:t>
      </w:r>
      <w:r w:rsidR="00C32B97">
        <w:rPr>
          <w:color w:val="000090"/>
          <w:sz w:val="26"/>
          <w:szCs w:val="26"/>
        </w:rPr>
        <w:t>imit</w:t>
      </w:r>
      <w:r w:rsidR="0040772C">
        <w:rPr>
          <w:color w:val="000090"/>
          <w:sz w:val="26"/>
          <w:szCs w:val="26"/>
        </w:rPr>
        <w:t>s</w:t>
      </w:r>
      <w:r>
        <w:rPr>
          <w:color w:val="000090"/>
          <w:sz w:val="26"/>
          <w:szCs w:val="26"/>
        </w:rPr>
        <w:t xml:space="preserve"> </w:t>
      </w:r>
      <w:r w:rsidR="00C32B97">
        <w:rPr>
          <w:color w:val="000090"/>
          <w:sz w:val="26"/>
          <w:szCs w:val="26"/>
        </w:rPr>
        <w:t xml:space="preserve">on the </w:t>
      </w:r>
      <w:r w:rsidR="0040772C">
        <w:rPr>
          <w:color w:val="000090"/>
          <w:sz w:val="26"/>
          <w:szCs w:val="26"/>
        </w:rPr>
        <w:t xml:space="preserve">amount of individual donations, </w:t>
      </w:r>
      <w:r>
        <w:rPr>
          <w:color w:val="000090"/>
          <w:sz w:val="26"/>
          <w:szCs w:val="26"/>
        </w:rPr>
        <w:t xml:space="preserve">on </w:t>
      </w:r>
      <w:r w:rsidR="0040772C">
        <w:rPr>
          <w:color w:val="000090"/>
          <w:sz w:val="26"/>
          <w:szCs w:val="26"/>
        </w:rPr>
        <w:t xml:space="preserve">the amount of donations to individual organizations, and on </w:t>
      </w:r>
      <w:r w:rsidR="00C32B97">
        <w:rPr>
          <w:color w:val="000090"/>
          <w:sz w:val="26"/>
          <w:szCs w:val="26"/>
        </w:rPr>
        <w:t>annual cumula</w:t>
      </w:r>
      <w:r w:rsidR="0040772C">
        <w:rPr>
          <w:color w:val="000090"/>
          <w:sz w:val="26"/>
          <w:szCs w:val="26"/>
        </w:rPr>
        <w:t xml:space="preserve">tive donations </w:t>
      </w:r>
      <w:r>
        <w:rPr>
          <w:color w:val="000090"/>
          <w:sz w:val="26"/>
          <w:szCs w:val="26"/>
        </w:rPr>
        <w:t>to all organization.</w:t>
      </w:r>
    </w:p>
    <w:p w14:paraId="132945F8" w14:textId="34C31E2B" w:rsidR="00AF0182" w:rsidRDefault="00AF0182" w:rsidP="00406A5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D</w:t>
      </w:r>
      <w:r w:rsidR="00425844">
        <w:rPr>
          <w:color w:val="000090"/>
          <w:sz w:val="26"/>
          <w:szCs w:val="26"/>
        </w:rPr>
        <w:t xml:space="preserve">onations </w:t>
      </w:r>
      <w:r w:rsidR="00C32B97">
        <w:rPr>
          <w:color w:val="000090"/>
          <w:sz w:val="26"/>
          <w:szCs w:val="26"/>
        </w:rPr>
        <w:t>should be made primarily w</w:t>
      </w:r>
      <w:r w:rsidR="00425844">
        <w:rPr>
          <w:color w:val="000090"/>
          <w:sz w:val="26"/>
          <w:szCs w:val="26"/>
        </w:rPr>
        <w:t>here CAN hopes to achieve a benefit</w:t>
      </w:r>
      <w:r>
        <w:rPr>
          <w:color w:val="000090"/>
          <w:sz w:val="26"/>
          <w:szCs w:val="26"/>
        </w:rPr>
        <w:t xml:space="preserve">, such as </w:t>
      </w:r>
      <w:r w:rsidR="00425844">
        <w:rPr>
          <w:color w:val="000090"/>
          <w:sz w:val="26"/>
          <w:szCs w:val="26"/>
        </w:rPr>
        <w:t>marketing or member recruitment.</w:t>
      </w:r>
      <w:r w:rsidR="00C32B97">
        <w:rPr>
          <w:color w:val="000090"/>
          <w:sz w:val="26"/>
          <w:szCs w:val="26"/>
        </w:rPr>
        <w:t xml:space="preserve">  </w:t>
      </w:r>
    </w:p>
    <w:p w14:paraId="29F774EA" w14:textId="77777777" w:rsidR="00AF0182" w:rsidRDefault="001F3A30" w:rsidP="00406A5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Donations should not support religious or political organization</w:t>
      </w:r>
      <w:r w:rsidR="00AF0182">
        <w:rPr>
          <w:color w:val="000090"/>
          <w:sz w:val="26"/>
          <w:szCs w:val="26"/>
        </w:rPr>
        <w:t>s</w:t>
      </w:r>
      <w:r>
        <w:rPr>
          <w:color w:val="000090"/>
          <w:sz w:val="26"/>
          <w:szCs w:val="26"/>
        </w:rPr>
        <w:t xml:space="preserve">.  </w:t>
      </w:r>
    </w:p>
    <w:p w14:paraId="2995EF59" w14:textId="77777777" w:rsidR="00AF0182" w:rsidRDefault="00AF0182" w:rsidP="00406A5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The mission of r</w:t>
      </w:r>
      <w:r w:rsidR="00C37C9F">
        <w:rPr>
          <w:color w:val="000090"/>
          <w:sz w:val="26"/>
          <w:szCs w:val="26"/>
        </w:rPr>
        <w:t>ecipient organizations</w:t>
      </w:r>
      <w:r>
        <w:rPr>
          <w:color w:val="000090"/>
          <w:sz w:val="26"/>
          <w:szCs w:val="26"/>
        </w:rPr>
        <w:t>, and the goals of supported needs or events,</w:t>
      </w:r>
      <w:r w:rsidR="00C37C9F">
        <w:rPr>
          <w:color w:val="000090"/>
          <w:sz w:val="26"/>
          <w:szCs w:val="26"/>
        </w:rPr>
        <w:t xml:space="preserve"> must be consistent with CAN's mission. </w:t>
      </w:r>
    </w:p>
    <w:p w14:paraId="50739044" w14:textId="6794C575" w:rsidR="0091236E" w:rsidRPr="00AF0182" w:rsidRDefault="001F3A30" w:rsidP="00AF0182">
      <w:pPr>
        <w:spacing w:after="240" w:line="240" w:lineRule="auto"/>
        <w:ind w:left="720"/>
        <w:rPr>
          <w:color w:val="000090"/>
          <w:sz w:val="26"/>
          <w:szCs w:val="26"/>
        </w:rPr>
      </w:pPr>
      <w:r w:rsidRPr="00AF0182">
        <w:rPr>
          <w:color w:val="000090"/>
          <w:sz w:val="26"/>
          <w:szCs w:val="26"/>
        </w:rPr>
        <w:t xml:space="preserve">Tom </w:t>
      </w:r>
      <w:r w:rsidR="00B41DD7">
        <w:rPr>
          <w:color w:val="000090"/>
          <w:sz w:val="26"/>
          <w:szCs w:val="26"/>
        </w:rPr>
        <w:t xml:space="preserve">Puglisi </w:t>
      </w:r>
      <w:r w:rsidR="00AF0182">
        <w:rPr>
          <w:color w:val="000090"/>
          <w:sz w:val="26"/>
          <w:szCs w:val="26"/>
        </w:rPr>
        <w:t>will develop a draft donation policy for Board</w:t>
      </w:r>
      <w:r w:rsidRPr="00AF0182">
        <w:rPr>
          <w:color w:val="000090"/>
          <w:sz w:val="26"/>
          <w:szCs w:val="26"/>
        </w:rPr>
        <w:t xml:space="preserve"> members for review.  </w:t>
      </w:r>
      <w:r w:rsidR="00C32B97" w:rsidRPr="00AF0182">
        <w:rPr>
          <w:color w:val="000090"/>
          <w:sz w:val="26"/>
          <w:szCs w:val="26"/>
        </w:rPr>
        <w:t xml:space="preserve">  </w:t>
      </w:r>
    </w:p>
    <w:p w14:paraId="0EA57F68" w14:textId="77777777" w:rsidR="00AF0182" w:rsidRDefault="00AF0182" w:rsidP="00AA44DB">
      <w:pPr>
        <w:pStyle w:val="ListParagraph"/>
        <w:numPr>
          <w:ilvl w:val="0"/>
          <w:numId w:val="1"/>
        </w:numPr>
        <w:spacing w:after="240" w:line="240" w:lineRule="auto"/>
        <w:ind w:hanging="450"/>
        <w:contextualSpacing w:val="0"/>
        <w:rPr>
          <w:color w:val="000090"/>
          <w:sz w:val="26"/>
          <w:szCs w:val="26"/>
        </w:rPr>
      </w:pPr>
      <w:r w:rsidRPr="00AF0182">
        <w:rPr>
          <w:color w:val="000090"/>
          <w:sz w:val="26"/>
          <w:szCs w:val="26"/>
          <w:u w:val="single"/>
        </w:rPr>
        <w:lastRenderedPageBreak/>
        <w:t>Fundraising</w:t>
      </w:r>
      <w:r>
        <w:rPr>
          <w:color w:val="000090"/>
          <w:sz w:val="26"/>
          <w:szCs w:val="26"/>
        </w:rPr>
        <w:t xml:space="preserve">.  Discussion began concerning CAN's need </w:t>
      </w:r>
      <w:r w:rsidRPr="00AF0182">
        <w:rPr>
          <w:color w:val="000090"/>
          <w:sz w:val="26"/>
          <w:szCs w:val="26"/>
        </w:rPr>
        <w:t xml:space="preserve">to find ways to raise additional funds.  </w:t>
      </w:r>
      <w:r>
        <w:rPr>
          <w:color w:val="000090"/>
          <w:sz w:val="26"/>
          <w:szCs w:val="26"/>
        </w:rPr>
        <w:t>It was suggested that</w:t>
      </w:r>
      <w:r w:rsidRPr="00AF0182">
        <w:rPr>
          <w:color w:val="000090"/>
          <w:sz w:val="26"/>
          <w:szCs w:val="26"/>
        </w:rPr>
        <w:t xml:space="preserve"> </w:t>
      </w:r>
      <w:proofErr w:type="gramStart"/>
      <w:r w:rsidRPr="00AF0182">
        <w:rPr>
          <w:color w:val="000090"/>
          <w:sz w:val="26"/>
          <w:szCs w:val="26"/>
        </w:rPr>
        <w:t>CAN</w:t>
      </w:r>
      <w:proofErr w:type="gramEnd"/>
      <w:r w:rsidRPr="00AF0182">
        <w:rPr>
          <w:color w:val="000090"/>
          <w:sz w:val="26"/>
          <w:szCs w:val="26"/>
        </w:rPr>
        <w:t xml:space="preserve"> could </w:t>
      </w:r>
      <w:r>
        <w:rPr>
          <w:color w:val="000090"/>
          <w:sz w:val="26"/>
          <w:szCs w:val="26"/>
        </w:rPr>
        <w:t xml:space="preserve">consider </w:t>
      </w:r>
      <w:r w:rsidRPr="00AF0182">
        <w:rPr>
          <w:color w:val="000090"/>
          <w:sz w:val="26"/>
          <w:szCs w:val="26"/>
        </w:rPr>
        <w:t>sponsor</w:t>
      </w:r>
      <w:r>
        <w:rPr>
          <w:color w:val="000090"/>
          <w:sz w:val="26"/>
          <w:szCs w:val="26"/>
        </w:rPr>
        <w:t>ing</w:t>
      </w:r>
      <w:r w:rsidRPr="00AF0182">
        <w:rPr>
          <w:color w:val="000090"/>
          <w:sz w:val="26"/>
          <w:szCs w:val="26"/>
        </w:rPr>
        <w:t xml:space="preserve"> a continuing outdoor </w:t>
      </w:r>
      <w:r>
        <w:rPr>
          <w:color w:val="000090"/>
          <w:sz w:val="26"/>
          <w:szCs w:val="26"/>
        </w:rPr>
        <w:t xml:space="preserve">activity </w:t>
      </w:r>
      <w:r w:rsidRPr="00AF0182">
        <w:rPr>
          <w:color w:val="000090"/>
          <w:sz w:val="26"/>
          <w:szCs w:val="26"/>
        </w:rPr>
        <w:t xml:space="preserve">(like yoga every Saturday) or some </w:t>
      </w:r>
      <w:r>
        <w:rPr>
          <w:color w:val="000090"/>
          <w:sz w:val="26"/>
          <w:szCs w:val="26"/>
        </w:rPr>
        <w:t>series of events</w:t>
      </w:r>
      <w:r w:rsidRPr="00AF0182">
        <w:rPr>
          <w:color w:val="000090"/>
          <w:sz w:val="26"/>
          <w:szCs w:val="26"/>
        </w:rPr>
        <w:t xml:space="preserve"> that </w:t>
      </w:r>
      <w:r>
        <w:rPr>
          <w:color w:val="000090"/>
          <w:sz w:val="26"/>
          <w:szCs w:val="26"/>
        </w:rPr>
        <w:t>would both</w:t>
      </w:r>
      <w:r w:rsidRPr="00AF0182">
        <w:rPr>
          <w:color w:val="000090"/>
          <w:sz w:val="26"/>
          <w:szCs w:val="26"/>
        </w:rPr>
        <w:t xml:space="preserve"> </w:t>
      </w:r>
      <w:r>
        <w:rPr>
          <w:color w:val="000090"/>
          <w:sz w:val="26"/>
          <w:szCs w:val="26"/>
        </w:rPr>
        <w:t>attract attention to CAN and provide</w:t>
      </w:r>
      <w:r w:rsidRPr="00AF0182">
        <w:rPr>
          <w:color w:val="000090"/>
          <w:sz w:val="26"/>
          <w:szCs w:val="26"/>
        </w:rPr>
        <w:t xml:space="preserve"> a service to the community</w:t>
      </w:r>
      <w:r>
        <w:rPr>
          <w:color w:val="000090"/>
          <w:sz w:val="26"/>
          <w:szCs w:val="26"/>
        </w:rPr>
        <w:t>.  Additional discussion is needed</w:t>
      </w:r>
      <w:r w:rsidR="00137D8C">
        <w:rPr>
          <w:color w:val="000090"/>
          <w:sz w:val="26"/>
          <w:szCs w:val="26"/>
        </w:rPr>
        <w:t xml:space="preserve">.  </w:t>
      </w:r>
    </w:p>
    <w:p w14:paraId="22A7E778" w14:textId="2C6A5129" w:rsidR="00933AC7" w:rsidRPr="000F5EFD" w:rsidRDefault="00AF0182" w:rsidP="00AA44DB">
      <w:pPr>
        <w:pStyle w:val="ListParagraph"/>
        <w:numPr>
          <w:ilvl w:val="0"/>
          <w:numId w:val="1"/>
        </w:numPr>
        <w:spacing w:after="240" w:line="240" w:lineRule="auto"/>
        <w:ind w:hanging="450"/>
        <w:contextualSpacing w:val="0"/>
        <w:rPr>
          <w:color w:val="000090"/>
          <w:sz w:val="26"/>
          <w:szCs w:val="26"/>
        </w:rPr>
      </w:pPr>
      <w:r w:rsidRPr="00AF0182">
        <w:rPr>
          <w:color w:val="000090"/>
          <w:sz w:val="26"/>
          <w:szCs w:val="26"/>
          <w:u w:val="single"/>
        </w:rPr>
        <w:t>Adjournment</w:t>
      </w:r>
      <w:r>
        <w:rPr>
          <w:color w:val="000090"/>
          <w:sz w:val="26"/>
          <w:szCs w:val="26"/>
        </w:rPr>
        <w:t>.  Chuck McFadden</w:t>
      </w:r>
      <w:r w:rsidR="00137D8C">
        <w:rPr>
          <w:color w:val="000090"/>
          <w:sz w:val="26"/>
          <w:szCs w:val="26"/>
        </w:rPr>
        <w:t xml:space="preserve"> made a motion to adjourn, seconded by</w:t>
      </w:r>
      <w:r>
        <w:rPr>
          <w:color w:val="000090"/>
          <w:sz w:val="26"/>
          <w:szCs w:val="26"/>
        </w:rPr>
        <w:t xml:space="preserve"> Tom Puglisi</w:t>
      </w:r>
      <w:r w:rsidR="00137D8C">
        <w:rPr>
          <w:color w:val="000090"/>
          <w:sz w:val="26"/>
          <w:szCs w:val="26"/>
        </w:rPr>
        <w:t xml:space="preserve">. </w:t>
      </w:r>
      <w:r>
        <w:rPr>
          <w:color w:val="000090"/>
          <w:sz w:val="26"/>
          <w:szCs w:val="26"/>
        </w:rPr>
        <w:t xml:space="preserve"> </w:t>
      </w:r>
      <w:r w:rsidR="00137D8C">
        <w:rPr>
          <w:color w:val="000090"/>
          <w:sz w:val="26"/>
          <w:szCs w:val="26"/>
        </w:rPr>
        <w:t>Upon unanimous vote, t</w:t>
      </w:r>
      <w:r w:rsidR="001A02E0" w:rsidRPr="000F5EFD">
        <w:rPr>
          <w:color w:val="000090"/>
          <w:sz w:val="26"/>
          <w:szCs w:val="26"/>
        </w:rPr>
        <w:t xml:space="preserve">he meeting was adjourned at </w:t>
      </w:r>
      <w:r w:rsidR="00097F98">
        <w:rPr>
          <w:color w:val="000090"/>
          <w:sz w:val="26"/>
          <w:szCs w:val="26"/>
        </w:rPr>
        <w:t>7:55</w:t>
      </w:r>
      <w:r w:rsidR="001A02E0" w:rsidRPr="000F5EFD">
        <w:rPr>
          <w:color w:val="000090"/>
          <w:sz w:val="26"/>
          <w:szCs w:val="26"/>
        </w:rPr>
        <w:t xml:space="preserve"> pm</w:t>
      </w:r>
      <w:r w:rsidR="00933AC7" w:rsidRPr="000F5EFD">
        <w:rPr>
          <w:color w:val="000090"/>
          <w:sz w:val="26"/>
          <w:szCs w:val="26"/>
        </w:rPr>
        <w:t>.</w:t>
      </w:r>
    </w:p>
    <w:sectPr w:rsidR="00933AC7" w:rsidRPr="000F5EFD" w:rsidSect="005A17EB">
      <w:headerReference w:type="default" r:id="rId8"/>
      <w:pgSz w:w="12240" w:h="15840"/>
      <w:pgMar w:top="1267" w:right="1354" w:bottom="63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B681" w14:textId="77777777" w:rsidR="005512BE" w:rsidRDefault="005512BE" w:rsidP="005451F2">
      <w:pPr>
        <w:spacing w:after="0" w:line="240" w:lineRule="auto"/>
      </w:pPr>
      <w:r>
        <w:separator/>
      </w:r>
    </w:p>
  </w:endnote>
  <w:endnote w:type="continuationSeparator" w:id="0">
    <w:p w14:paraId="0FAF503F" w14:textId="77777777" w:rsidR="005512BE" w:rsidRDefault="005512BE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A89F" w14:textId="77777777" w:rsidR="005512BE" w:rsidRDefault="005512BE" w:rsidP="005451F2">
      <w:pPr>
        <w:spacing w:after="0" w:line="240" w:lineRule="auto"/>
      </w:pPr>
      <w:r>
        <w:separator/>
      </w:r>
    </w:p>
  </w:footnote>
  <w:footnote w:type="continuationSeparator" w:id="0">
    <w:p w14:paraId="735C92F5" w14:textId="77777777" w:rsidR="005512BE" w:rsidRDefault="005512BE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8BA9" w14:textId="0D8236A2" w:rsidR="005512BE" w:rsidRPr="00BE09D5" w:rsidRDefault="005512BE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5E9355D3" w:rsidR="005512BE" w:rsidRPr="00EA0AA0" w:rsidRDefault="005512BE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EXECUTIVE COMMITTEE                                   </w:t>
    </w:r>
    <w:r>
      <w:rPr>
        <w:color w:val="1F497D" w:themeColor="text2"/>
      </w:rPr>
      <w:t>August 22, 2019</w:t>
    </w:r>
    <w:r w:rsidRPr="00EA0AA0">
      <w:rPr>
        <w:color w:val="1F497D" w:themeColor="text2"/>
      </w:rPr>
      <w:t xml:space="preserve">                                                                         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0D57F4">
      <w:rPr>
        <w:rStyle w:val="PageNumber"/>
        <w:noProof/>
        <w:color w:val="1F497D" w:themeColor="text2"/>
      </w:rPr>
      <w:t>3</w:t>
    </w:r>
    <w:r w:rsidRPr="00EA0AA0">
      <w:rPr>
        <w:rStyle w:val="PageNumber"/>
        <w:color w:val="1F497D" w:themeColor="text2"/>
      </w:rPr>
      <w:fldChar w:fldCharType="end"/>
    </w:r>
  </w:p>
  <w:p w14:paraId="552CF684" w14:textId="5C59315D" w:rsidR="005512BE" w:rsidRPr="00BA0912" w:rsidRDefault="005512BE" w:rsidP="00783BD1">
    <w:pPr>
      <w:pStyle w:val="Footer"/>
      <w:tabs>
        <w:tab w:val="clear" w:pos="4320"/>
        <w:tab w:val="clear" w:pos="8640"/>
        <w:tab w:val="right" w:pos="10080"/>
      </w:tabs>
      <w:ind w:left="-360" w:right="86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</w:p>
  <w:p w14:paraId="4E1811F5" w14:textId="77777777" w:rsidR="005512BE" w:rsidRDefault="005512BE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24977"/>
    <w:multiLevelType w:val="hybridMultilevel"/>
    <w:tmpl w:val="4CBAFC96"/>
    <w:lvl w:ilvl="0" w:tplc="608C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Rideout">
    <w15:presenceInfo w15:providerId="Windows Live" w15:userId="0f21624c99c83a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2"/>
    <w:rsid w:val="0000456E"/>
    <w:rsid w:val="00011410"/>
    <w:rsid w:val="00020694"/>
    <w:rsid w:val="00023945"/>
    <w:rsid w:val="00035A56"/>
    <w:rsid w:val="00055AD3"/>
    <w:rsid w:val="00097F98"/>
    <w:rsid w:val="000A114C"/>
    <w:rsid w:val="000A7B0C"/>
    <w:rsid w:val="000D57F4"/>
    <w:rsid w:val="000E6FC2"/>
    <w:rsid w:val="000F5EFD"/>
    <w:rsid w:val="0013650D"/>
    <w:rsid w:val="00137D8C"/>
    <w:rsid w:val="001556FD"/>
    <w:rsid w:val="00163027"/>
    <w:rsid w:val="00167A55"/>
    <w:rsid w:val="001A02E0"/>
    <w:rsid w:val="001B22C9"/>
    <w:rsid w:val="001F3A30"/>
    <w:rsid w:val="002049E2"/>
    <w:rsid w:val="002135F5"/>
    <w:rsid w:val="00247655"/>
    <w:rsid w:val="00262FB2"/>
    <w:rsid w:val="00281546"/>
    <w:rsid w:val="002A3577"/>
    <w:rsid w:val="002D04C6"/>
    <w:rsid w:val="002D5D4B"/>
    <w:rsid w:val="002F21C7"/>
    <w:rsid w:val="002F3195"/>
    <w:rsid w:val="00310962"/>
    <w:rsid w:val="00317833"/>
    <w:rsid w:val="00320B7A"/>
    <w:rsid w:val="00387751"/>
    <w:rsid w:val="003A6A21"/>
    <w:rsid w:val="003C2827"/>
    <w:rsid w:val="003E5552"/>
    <w:rsid w:val="00406A5C"/>
    <w:rsid w:val="0040772C"/>
    <w:rsid w:val="00417C50"/>
    <w:rsid w:val="00424820"/>
    <w:rsid w:val="00425844"/>
    <w:rsid w:val="00425D11"/>
    <w:rsid w:val="00443EB6"/>
    <w:rsid w:val="00451814"/>
    <w:rsid w:val="00455228"/>
    <w:rsid w:val="00464ADD"/>
    <w:rsid w:val="00465AF3"/>
    <w:rsid w:val="0046740B"/>
    <w:rsid w:val="0047688C"/>
    <w:rsid w:val="00483192"/>
    <w:rsid w:val="004E03B8"/>
    <w:rsid w:val="004E423F"/>
    <w:rsid w:val="00503CB6"/>
    <w:rsid w:val="00534A68"/>
    <w:rsid w:val="00542404"/>
    <w:rsid w:val="005451F2"/>
    <w:rsid w:val="005512BE"/>
    <w:rsid w:val="00585F48"/>
    <w:rsid w:val="00586E69"/>
    <w:rsid w:val="005A17EB"/>
    <w:rsid w:val="005B299A"/>
    <w:rsid w:val="005C028A"/>
    <w:rsid w:val="005D5452"/>
    <w:rsid w:val="005D6235"/>
    <w:rsid w:val="00617117"/>
    <w:rsid w:val="00624EB4"/>
    <w:rsid w:val="006626E6"/>
    <w:rsid w:val="00664AC3"/>
    <w:rsid w:val="006659BD"/>
    <w:rsid w:val="00690FB3"/>
    <w:rsid w:val="00691822"/>
    <w:rsid w:val="006B32FE"/>
    <w:rsid w:val="006C447A"/>
    <w:rsid w:val="006C7AE5"/>
    <w:rsid w:val="006E3E74"/>
    <w:rsid w:val="007474FA"/>
    <w:rsid w:val="00754B67"/>
    <w:rsid w:val="00763364"/>
    <w:rsid w:val="00783BD1"/>
    <w:rsid w:val="007908E8"/>
    <w:rsid w:val="007A5602"/>
    <w:rsid w:val="007B363C"/>
    <w:rsid w:val="007D5BDD"/>
    <w:rsid w:val="0082064A"/>
    <w:rsid w:val="008512C0"/>
    <w:rsid w:val="00876F80"/>
    <w:rsid w:val="00894022"/>
    <w:rsid w:val="008A4539"/>
    <w:rsid w:val="008D59B0"/>
    <w:rsid w:val="0091236E"/>
    <w:rsid w:val="00933AC7"/>
    <w:rsid w:val="0093438E"/>
    <w:rsid w:val="00936178"/>
    <w:rsid w:val="00972402"/>
    <w:rsid w:val="00973F76"/>
    <w:rsid w:val="009A3CCE"/>
    <w:rsid w:val="009E667A"/>
    <w:rsid w:val="009F23D8"/>
    <w:rsid w:val="009F6927"/>
    <w:rsid w:val="00A07532"/>
    <w:rsid w:val="00A408C7"/>
    <w:rsid w:val="00A44666"/>
    <w:rsid w:val="00A65C04"/>
    <w:rsid w:val="00A6783C"/>
    <w:rsid w:val="00AA2742"/>
    <w:rsid w:val="00AA44DB"/>
    <w:rsid w:val="00AB1D14"/>
    <w:rsid w:val="00AE2C52"/>
    <w:rsid w:val="00AF0182"/>
    <w:rsid w:val="00AF2C7F"/>
    <w:rsid w:val="00B07265"/>
    <w:rsid w:val="00B41DD7"/>
    <w:rsid w:val="00B576AD"/>
    <w:rsid w:val="00B578D8"/>
    <w:rsid w:val="00B66177"/>
    <w:rsid w:val="00B67A7A"/>
    <w:rsid w:val="00B822C9"/>
    <w:rsid w:val="00BA0912"/>
    <w:rsid w:val="00BB6EC8"/>
    <w:rsid w:val="00BC7739"/>
    <w:rsid w:val="00BE2921"/>
    <w:rsid w:val="00C31381"/>
    <w:rsid w:val="00C32B97"/>
    <w:rsid w:val="00C37C9F"/>
    <w:rsid w:val="00C929CB"/>
    <w:rsid w:val="00CE0E92"/>
    <w:rsid w:val="00CF77D2"/>
    <w:rsid w:val="00D105CF"/>
    <w:rsid w:val="00D12964"/>
    <w:rsid w:val="00D1483A"/>
    <w:rsid w:val="00D80FB4"/>
    <w:rsid w:val="00DC36F5"/>
    <w:rsid w:val="00DD55C5"/>
    <w:rsid w:val="00DE12A2"/>
    <w:rsid w:val="00DF7595"/>
    <w:rsid w:val="00E066F1"/>
    <w:rsid w:val="00E2572D"/>
    <w:rsid w:val="00E42A06"/>
    <w:rsid w:val="00E65EF9"/>
    <w:rsid w:val="00EA0AA0"/>
    <w:rsid w:val="00F1045A"/>
    <w:rsid w:val="00F814C1"/>
    <w:rsid w:val="00FB5EF7"/>
    <w:rsid w:val="00FD1C09"/>
    <w:rsid w:val="00FE3E41"/>
    <w:rsid w:val="00FF25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A3D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16</cp:revision>
  <cp:lastPrinted>2019-02-19T18:50:00Z</cp:lastPrinted>
  <dcterms:created xsi:type="dcterms:W3CDTF">2019-08-22T20:32:00Z</dcterms:created>
  <dcterms:modified xsi:type="dcterms:W3CDTF">2019-09-08T18:03:00Z</dcterms:modified>
</cp:coreProperties>
</file>