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8724EE" w:rsidRDefault="004F0DB1" w:rsidP="00AE73F5">
      <w:pPr>
        <w:pStyle w:val="BodyText"/>
        <w:rPr>
          <w:b w:val="0"/>
          <w:bCs w:val="0"/>
          <w:i/>
          <w:iCs/>
          <w:sz w:val="20"/>
          <w:szCs w:val="20"/>
        </w:rPr>
      </w:pPr>
      <w:r w:rsidRPr="008724EE">
        <w:rPr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48B56284" w:rsidR="00C8434A" w:rsidRPr="008724EE" w:rsidRDefault="00944665" w:rsidP="00AE73F5">
      <w:pPr>
        <w:pStyle w:val="BodyText"/>
        <w:rPr>
          <w:rStyle w:val="Hyperlink"/>
          <w:b w:val="0"/>
          <w:bCs w:val="0"/>
          <w:i/>
          <w:iCs/>
          <w:sz w:val="20"/>
          <w:szCs w:val="20"/>
        </w:rPr>
      </w:pPr>
      <w:r w:rsidRPr="008724EE">
        <w:rPr>
          <w:b w:val="0"/>
          <w:bCs w:val="0"/>
          <w:i/>
          <w:iCs/>
          <w:sz w:val="20"/>
          <w:szCs w:val="20"/>
        </w:rPr>
        <w:t>Note: * Supporting documents may be found on</w:t>
      </w:r>
      <w:r w:rsidR="00D70521">
        <w:rPr>
          <w:b w:val="0"/>
          <w:bCs w:val="0"/>
          <w:i/>
          <w:iCs/>
          <w:sz w:val="20"/>
          <w:szCs w:val="20"/>
        </w:rPr>
        <w:t xml:space="preserve"> </w:t>
      </w:r>
      <w:r w:rsidRPr="008724EE">
        <w:rPr>
          <w:b w:val="0"/>
          <w:bCs w:val="0"/>
          <w:i/>
          <w:iCs/>
          <w:sz w:val="20"/>
          <w:szCs w:val="20"/>
        </w:rPr>
        <w:t xml:space="preserve">the DCPS Board Docs website at </w:t>
      </w:r>
      <w:hyperlink r:id="rId7" w:history="1">
        <w:r w:rsidRPr="008724EE">
          <w:rPr>
            <w:rStyle w:val="Hyperlink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BDF3F6E" w14:textId="1E914850" w:rsidR="00BD0058" w:rsidRDefault="00BD0058" w:rsidP="00524838">
      <w:pPr>
        <w:pStyle w:val="BodyText"/>
        <w:spacing w:before="5"/>
        <w:ind w:right="-220"/>
        <w:rPr>
          <w:sz w:val="20"/>
          <w:szCs w:val="20"/>
        </w:rPr>
      </w:pPr>
    </w:p>
    <w:p w14:paraId="259AB7C3" w14:textId="656F5D97" w:rsidR="00E4235D" w:rsidRDefault="00A30E43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B341AD">
        <w:rPr>
          <w:b w:val="0"/>
          <w:bCs w:val="0"/>
          <w:sz w:val="24"/>
          <w:szCs w:val="24"/>
        </w:rPr>
        <w:t xml:space="preserve">Board </w:t>
      </w:r>
      <w:r w:rsidR="00BD0058" w:rsidRPr="00B341AD">
        <w:rPr>
          <w:b w:val="0"/>
          <w:bCs w:val="0"/>
          <w:sz w:val="24"/>
          <w:szCs w:val="24"/>
        </w:rPr>
        <w:t xml:space="preserve">President </w:t>
      </w:r>
      <w:r w:rsidR="007A316A" w:rsidRPr="00B341AD">
        <w:rPr>
          <w:b w:val="0"/>
          <w:bCs w:val="0"/>
          <w:sz w:val="24"/>
          <w:szCs w:val="24"/>
        </w:rPr>
        <w:t xml:space="preserve">Susan </w:t>
      </w:r>
      <w:r w:rsidR="00BD0058" w:rsidRPr="00B341AD">
        <w:rPr>
          <w:b w:val="0"/>
          <w:bCs w:val="0"/>
          <w:sz w:val="24"/>
          <w:szCs w:val="24"/>
        </w:rPr>
        <w:t xml:space="preserve">Morgan opened the </w:t>
      </w:r>
      <w:r w:rsidR="00C549FA">
        <w:rPr>
          <w:b w:val="0"/>
          <w:bCs w:val="0"/>
          <w:sz w:val="24"/>
          <w:szCs w:val="24"/>
        </w:rPr>
        <w:t xml:space="preserve">special </w:t>
      </w:r>
      <w:r w:rsidR="00BD0058" w:rsidRPr="00B341AD">
        <w:rPr>
          <w:b w:val="0"/>
          <w:bCs w:val="0"/>
          <w:sz w:val="24"/>
          <w:szCs w:val="24"/>
        </w:rPr>
        <w:t xml:space="preserve">public </w:t>
      </w:r>
      <w:r w:rsidR="00C549FA">
        <w:rPr>
          <w:b w:val="0"/>
          <w:bCs w:val="0"/>
          <w:sz w:val="24"/>
          <w:szCs w:val="24"/>
        </w:rPr>
        <w:t>s</w:t>
      </w:r>
      <w:r w:rsidR="008724EE">
        <w:rPr>
          <w:b w:val="0"/>
          <w:bCs w:val="0"/>
          <w:sz w:val="24"/>
          <w:szCs w:val="24"/>
        </w:rPr>
        <w:t>ession</w:t>
      </w:r>
      <w:r w:rsidR="00BD0058" w:rsidRPr="00B341AD">
        <w:rPr>
          <w:b w:val="0"/>
          <w:bCs w:val="0"/>
          <w:sz w:val="24"/>
          <w:szCs w:val="24"/>
        </w:rPr>
        <w:t xml:space="preserve"> a</w:t>
      </w:r>
      <w:r w:rsidR="008A5625">
        <w:rPr>
          <w:b w:val="0"/>
          <w:bCs w:val="0"/>
          <w:sz w:val="24"/>
          <w:szCs w:val="24"/>
        </w:rPr>
        <w:t>t</w:t>
      </w:r>
      <w:r w:rsidR="00BD0058" w:rsidRPr="00B341AD">
        <w:rPr>
          <w:b w:val="0"/>
          <w:bCs w:val="0"/>
          <w:sz w:val="24"/>
          <w:szCs w:val="24"/>
        </w:rPr>
        <w:t xml:space="preserve"> </w:t>
      </w:r>
      <w:r w:rsidR="00C549FA">
        <w:rPr>
          <w:b w:val="0"/>
          <w:bCs w:val="0"/>
          <w:sz w:val="24"/>
          <w:szCs w:val="24"/>
        </w:rPr>
        <w:t>6</w:t>
      </w:r>
      <w:r w:rsidR="00BD0058" w:rsidRPr="00B341AD">
        <w:rPr>
          <w:b w:val="0"/>
          <w:bCs w:val="0"/>
          <w:sz w:val="24"/>
          <w:szCs w:val="24"/>
        </w:rPr>
        <w:t>:</w:t>
      </w:r>
      <w:r w:rsidR="00075F1B">
        <w:rPr>
          <w:b w:val="0"/>
          <w:bCs w:val="0"/>
          <w:sz w:val="24"/>
          <w:szCs w:val="24"/>
        </w:rPr>
        <w:t>02</w:t>
      </w:r>
      <w:r w:rsidR="00BD0058" w:rsidRPr="00B341AD">
        <w:rPr>
          <w:b w:val="0"/>
          <w:bCs w:val="0"/>
          <w:sz w:val="24"/>
          <w:szCs w:val="24"/>
        </w:rPr>
        <w:t xml:space="preserve"> pm</w:t>
      </w:r>
      <w:r w:rsidR="00E4235D" w:rsidRPr="00B341AD">
        <w:rPr>
          <w:b w:val="0"/>
          <w:bCs w:val="0"/>
          <w:sz w:val="24"/>
          <w:szCs w:val="24"/>
        </w:rPr>
        <w:t>.</w:t>
      </w:r>
    </w:p>
    <w:p w14:paraId="7C665AD8" w14:textId="7DB80D5F" w:rsidR="00075F1B" w:rsidRDefault="00075F1B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</w:p>
    <w:p w14:paraId="18E5EDED" w14:textId="5D9E6531" w:rsidR="00075F1B" w:rsidRDefault="00D70521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Maryland Association of Boards of Education (</w:t>
      </w:r>
      <w:r w:rsidR="00075F1B">
        <w:rPr>
          <w:b w:val="0"/>
          <w:bCs w:val="0"/>
          <w:sz w:val="24"/>
          <w:szCs w:val="24"/>
        </w:rPr>
        <w:t>MABE</w:t>
      </w:r>
      <w:r>
        <w:rPr>
          <w:b w:val="0"/>
          <w:bCs w:val="0"/>
          <w:sz w:val="24"/>
          <w:szCs w:val="24"/>
        </w:rPr>
        <w:t>)</w:t>
      </w:r>
      <w:r w:rsidR="00075F1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representative </w:t>
      </w:r>
      <w:r w:rsidR="00075F1B">
        <w:rPr>
          <w:b w:val="0"/>
          <w:bCs w:val="0"/>
          <w:sz w:val="24"/>
          <w:szCs w:val="24"/>
        </w:rPr>
        <w:t>Ms. Molly Young delivered a training presentation on the roles and responsibilities of the Board and the Superintendent.</w:t>
      </w:r>
    </w:p>
    <w:p w14:paraId="209CDE4C" w14:textId="3D08C6C0" w:rsidR="00473A37" w:rsidRDefault="00473A37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</w:p>
    <w:p w14:paraId="14BD95FC" w14:textId="66FCE5F7" w:rsidR="00473A37" w:rsidRPr="00473A37" w:rsidRDefault="00473A37" w:rsidP="00473A37">
      <w:pPr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basic </w:t>
      </w:r>
      <w:r>
        <w:rPr>
          <w:sz w:val="24"/>
          <w:szCs w:val="24"/>
        </w:rPr>
        <w:t>role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of the Board </w:t>
      </w:r>
      <w:r>
        <w:rPr>
          <w:sz w:val="24"/>
          <w:szCs w:val="24"/>
        </w:rPr>
        <w:t>are</w:t>
      </w:r>
      <w:r>
        <w:rPr>
          <w:sz w:val="24"/>
          <w:szCs w:val="24"/>
        </w:rPr>
        <w:t xml:space="preserve"> to govern</w:t>
      </w:r>
      <w:r>
        <w:rPr>
          <w:sz w:val="24"/>
          <w:szCs w:val="24"/>
        </w:rPr>
        <w:t xml:space="preserve"> (but not manage) the school system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direct</w:t>
      </w:r>
      <w:r>
        <w:rPr>
          <w:sz w:val="24"/>
          <w:szCs w:val="24"/>
        </w:rPr>
        <w:t xml:space="preserve"> the Superintendent. The </w:t>
      </w:r>
      <w:r w:rsidR="00897C19">
        <w:rPr>
          <w:sz w:val="24"/>
          <w:szCs w:val="24"/>
        </w:rPr>
        <w:t xml:space="preserve">basic </w:t>
      </w:r>
      <w:r>
        <w:rPr>
          <w:sz w:val="24"/>
          <w:szCs w:val="24"/>
        </w:rPr>
        <w:t>role</w:t>
      </w:r>
      <w:r w:rsidR="00897C19">
        <w:rPr>
          <w:sz w:val="24"/>
          <w:szCs w:val="24"/>
        </w:rPr>
        <w:t>s</w:t>
      </w:r>
      <w:r>
        <w:rPr>
          <w:sz w:val="24"/>
          <w:szCs w:val="24"/>
        </w:rPr>
        <w:t xml:space="preserve"> of the Superintendent </w:t>
      </w:r>
      <w:r w:rsidR="00897C19">
        <w:rPr>
          <w:sz w:val="24"/>
          <w:szCs w:val="24"/>
        </w:rPr>
        <w:t>are to provide expert advice to</w:t>
      </w:r>
      <w:r>
        <w:rPr>
          <w:sz w:val="24"/>
          <w:szCs w:val="24"/>
        </w:rPr>
        <w:t xml:space="preserve"> the Board</w:t>
      </w:r>
      <w:r w:rsidR="00897C19">
        <w:rPr>
          <w:sz w:val="24"/>
          <w:szCs w:val="24"/>
        </w:rPr>
        <w:t xml:space="preserve"> on </w:t>
      </w:r>
      <w:r>
        <w:rPr>
          <w:sz w:val="24"/>
          <w:szCs w:val="24"/>
        </w:rPr>
        <w:t>education</w:t>
      </w:r>
      <w:r w:rsidR="00897C19">
        <w:rPr>
          <w:sz w:val="24"/>
          <w:szCs w:val="24"/>
        </w:rPr>
        <w:t>al matters and to manage the school system</w:t>
      </w:r>
      <w:r>
        <w:rPr>
          <w:sz w:val="24"/>
          <w:szCs w:val="24"/>
        </w:rPr>
        <w:t xml:space="preserve">.  </w:t>
      </w:r>
    </w:p>
    <w:p w14:paraId="62654573" w14:textId="622649C2" w:rsidR="00075F1B" w:rsidRDefault="00075F1B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</w:p>
    <w:p w14:paraId="71E8706A" w14:textId="63BE214F" w:rsidR="00075F1B" w:rsidRDefault="00075F1B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65387E">
        <w:rPr>
          <w:b w:val="0"/>
          <w:bCs w:val="0"/>
          <w:sz w:val="24"/>
          <w:szCs w:val="24"/>
          <w:u w:val="single"/>
        </w:rPr>
        <w:t xml:space="preserve">What Makes for an Effective Board Member </w:t>
      </w:r>
      <w:r w:rsidR="00D70521" w:rsidRPr="0065387E">
        <w:rPr>
          <w:b w:val="0"/>
          <w:bCs w:val="0"/>
          <w:sz w:val="24"/>
          <w:szCs w:val="24"/>
          <w:u w:val="single"/>
        </w:rPr>
        <w:t>–</w:t>
      </w:r>
      <w:r w:rsidRPr="0065387E">
        <w:rPr>
          <w:b w:val="0"/>
          <w:bCs w:val="0"/>
          <w:sz w:val="24"/>
          <w:szCs w:val="24"/>
          <w:u w:val="single"/>
        </w:rPr>
        <w:t xml:space="preserve"> examples</w:t>
      </w:r>
      <w:r w:rsidR="00D70521">
        <w:rPr>
          <w:b w:val="0"/>
          <w:bCs w:val="0"/>
          <w:sz w:val="24"/>
          <w:szCs w:val="24"/>
        </w:rPr>
        <w:t>:</w:t>
      </w:r>
    </w:p>
    <w:p w14:paraId="3BB3672C" w14:textId="664E1A01" w:rsidR="00075F1B" w:rsidRDefault="00075F1B" w:rsidP="00075F1B">
      <w:pPr>
        <w:pStyle w:val="BodyText"/>
        <w:numPr>
          <w:ilvl w:val="0"/>
          <w:numId w:val="10"/>
        </w:numPr>
        <w:spacing w:before="5"/>
        <w:ind w:right="-2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Communications with each other</w:t>
      </w:r>
      <w:r w:rsidR="00D70521">
        <w:rPr>
          <w:b w:val="0"/>
          <w:bCs w:val="0"/>
          <w:sz w:val="24"/>
          <w:szCs w:val="24"/>
        </w:rPr>
        <w:t xml:space="preserve"> and with </w:t>
      </w:r>
      <w:r>
        <w:rPr>
          <w:b w:val="0"/>
          <w:bCs w:val="0"/>
          <w:sz w:val="24"/>
          <w:szCs w:val="24"/>
        </w:rPr>
        <w:t>the Superintendent</w:t>
      </w:r>
      <w:r w:rsidR="00D70521">
        <w:rPr>
          <w:b w:val="0"/>
          <w:bCs w:val="0"/>
          <w:sz w:val="24"/>
          <w:szCs w:val="24"/>
        </w:rPr>
        <w:t>.</w:t>
      </w:r>
    </w:p>
    <w:p w14:paraId="2A2D5DC7" w14:textId="25495E49" w:rsidR="00075F1B" w:rsidRDefault="00075F1B" w:rsidP="00075F1B">
      <w:pPr>
        <w:pStyle w:val="BodyText"/>
        <w:numPr>
          <w:ilvl w:val="0"/>
          <w:numId w:val="10"/>
        </w:numPr>
        <w:spacing w:before="5"/>
        <w:ind w:right="-2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Being well-prepared for meeting</w:t>
      </w:r>
      <w:r w:rsidR="00D70521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 xml:space="preserve"> – having reviewed all the information provided and developing know</w:t>
      </w:r>
      <w:r w:rsidR="008130A8">
        <w:rPr>
          <w:b w:val="0"/>
          <w:bCs w:val="0"/>
          <w:sz w:val="24"/>
          <w:szCs w:val="24"/>
        </w:rPr>
        <w:t>ledge</w:t>
      </w:r>
      <w:r>
        <w:rPr>
          <w:b w:val="0"/>
          <w:bCs w:val="0"/>
          <w:sz w:val="24"/>
          <w:szCs w:val="24"/>
        </w:rPr>
        <w:t>able</w:t>
      </w:r>
      <w:r w:rsidR="008130A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questions</w:t>
      </w:r>
      <w:r w:rsidR="00D70521">
        <w:rPr>
          <w:b w:val="0"/>
          <w:bCs w:val="0"/>
          <w:sz w:val="24"/>
          <w:szCs w:val="24"/>
        </w:rPr>
        <w:t>.</w:t>
      </w:r>
    </w:p>
    <w:p w14:paraId="330ED7EE" w14:textId="787DBF3D" w:rsidR="00075F1B" w:rsidRDefault="00075F1B" w:rsidP="00075F1B">
      <w:pPr>
        <w:pStyle w:val="BodyText"/>
        <w:numPr>
          <w:ilvl w:val="0"/>
          <w:numId w:val="10"/>
        </w:numPr>
        <w:spacing w:before="5"/>
        <w:ind w:right="-2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Listening to and being responsive to the public</w:t>
      </w:r>
      <w:r w:rsidR="00D70521">
        <w:rPr>
          <w:b w:val="0"/>
          <w:bCs w:val="0"/>
          <w:sz w:val="24"/>
          <w:szCs w:val="24"/>
        </w:rPr>
        <w:t>.</w:t>
      </w:r>
    </w:p>
    <w:p w14:paraId="5ABCF541" w14:textId="31EE7637" w:rsidR="00075F1B" w:rsidRDefault="00D70521" w:rsidP="00075F1B">
      <w:pPr>
        <w:pStyle w:val="BodyText"/>
        <w:numPr>
          <w:ilvl w:val="0"/>
          <w:numId w:val="10"/>
        </w:numPr>
        <w:spacing w:before="5"/>
        <w:ind w:right="-2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Recognizing and accepting Board decisions.</w:t>
      </w:r>
    </w:p>
    <w:p w14:paraId="62508E6A" w14:textId="2439E3EA" w:rsidR="00075F1B" w:rsidRPr="00B341AD" w:rsidRDefault="00075F1B" w:rsidP="00075F1B">
      <w:pPr>
        <w:pStyle w:val="BodyText"/>
        <w:numPr>
          <w:ilvl w:val="0"/>
          <w:numId w:val="10"/>
        </w:numPr>
        <w:spacing w:before="5"/>
        <w:ind w:right="-2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Understanding the differing roles of the Board v</w:t>
      </w:r>
      <w:r w:rsidR="00D70521">
        <w:rPr>
          <w:b w:val="0"/>
          <w:bCs w:val="0"/>
          <w:sz w:val="24"/>
          <w:szCs w:val="24"/>
        </w:rPr>
        <w:t>ersus</w:t>
      </w:r>
      <w:r>
        <w:rPr>
          <w:b w:val="0"/>
          <w:bCs w:val="0"/>
          <w:sz w:val="24"/>
          <w:szCs w:val="24"/>
        </w:rPr>
        <w:t xml:space="preserve"> the Superintendent</w:t>
      </w:r>
      <w:r w:rsidR="00D70521">
        <w:rPr>
          <w:b w:val="0"/>
          <w:bCs w:val="0"/>
          <w:sz w:val="24"/>
          <w:szCs w:val="24"/>
        </w:rPr>
        <w:t>.</w:t>
      </w:r>
    </w:p>
    <w:p w14:paraId="3B888104" w14:textId="08C40F86" w:rsidR="00E4235D" w:rsidRDefault="00E4235D" w:rsidP="00E4235D">
      <w:pPr>
        <w:rPr>
          <w:sz w:val="24"/>
          <w:szCs w:val="24"/>
        </w:rPr>
      </w:pPr>
    </w:p>
    <w:p w14:paraId="64943A41" w14:textId="7D060865" w:rsidR="00075F1B" w:rsidRDefault="00075F1B" w:rsidP="00E4235D">
      <w:pPr>
        <w:rPr>
          <w:sz w:val="24"/>
          <w:szCs w:val="24"/>
        </w:rPr>
      </w:pPr>
      <w:r w:rsidRPr="0065387E">
        <w:rPr>
          <w:sz w:val="24"/>
          <w:szCs w:val="24"/>
          <w:u w:val="single"/>
        </w:rPr>
        <w:t>Realities</w:t>
      </w:r>
      <w:r>
        <w:rPr>
          <w:sz w:val="24"/>
          <w:szCs w:val="24"/>
        </w:rPr>
        <w:t>:</w:t>
      </w:r>
    </w:p>
    <w:p w14:paraId="08B9C4C7" w14:textId="77777777" w:rsidR="008130A8" w:rsidRDefault="00075F1B" w:rsidP="00075F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Members serve as </w:t>
      </w:r>
      <w:r w:rsidR="00D70521">
        <w:rPr>
          <w:sz w:val="24"/>
          <w:szCs w:val="24"/>
        </w:rPr>
        <w:t>one</w:t>
      </w:r>
      <w:r>
        <w:rPr>
          <w:sz w:val="24"/>
          <w:szCs w:val="24"/>
        </w:rPr>
        <w:t xml:space="preserve"> member of a team</w:t>
      </w:r>
      <w:r w:rsidR="00D70521">
        <w:rPr>
          <w:sz w:val="24"/>
          <w:szCs w:val="24"/>
        </w:rPr>
        <w:t xml:space="preserve">. </w:t>
      </w:r>
    </w:p>
    <w:p w14:paraId="6B7D16A8" w14:textId="0AB2CEF2" w:rsidR="00075F1B" w:rsidRDefault="00D316DD" w:rsidP="00075F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75F1B">
        <w:rPr>
          <w:sz w:val="24"/>
          <w:szCs w:val="24"/>
        </w:rPr>
        <w:t>Board make</w:t>
      </w:r>
      <w:r>
        <w:rPr>
          <w:sz w:val="24"/>
          <w:szCs w:val="24"/>
        </w:rPr>
        <w:t>s</w:t>
      </w:r>
      <w:r w:rsidR="00075F1B">
        <w:rPr>
          <w:sz w:val="24"/>
          <w:szCs w:val="24"/>
        </w:rPr>
        <w:t xml:space="preserve"> decisions, individual</w:t>
      </w:r>
      <w:r w:rsidR="00D70521">
        <w:rPr>
          <w:sz w:val="24"/>
          <w:szCs w:val="24"/>
        </w:rPr>
        <w:t xml:space="preserve"> members do not.</w:t>
      </w:r>
    </w:p>
    <w:p w14:paraId="602F298D" w14:textId="0E4C4D61" w:rsidR="00075F1B" w:rsidRDefault="00075F1B" w:rsidP="00075F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Individual members do not have the authority to fix problems or make decisions</w:t>
      </w:r>
      <w:r w:rsidR="00D70521">
        <w:rPr>
          <w:sz w:val="24"/>
          <w:szCs w:val="24"/>
        </w:rPr>
        <w:t>.</w:t>
      </w:r>
    </w:p>
    <w:p w14:paraId="132D69D5" w14:textId="20412E00" w:rsidR="00075F1B" w:rsidRDefault="00075F1B" w:rsidP="00075F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success of individual members is tied to the success of the Board</w:t>
      </w:r>
      <w:r w:rsidR="00D70521">
        <w:rPr>
          <w:sz w:val="24"/>
          <w:szCs w:val="24"/>
        </w:rPr>
        <w:t>.</w:t>
      </w:r>
    </w:p>
    <w:p w14:paraId="68087AF3" w14:textId="7E133BDA" w:rsidR="00075F1B" w:rsidRDefault="00075F1B" w:rsidP="00075F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success of the </w:t>
      </w:r>
      <w:r w:rsidR="00D316DD">
        <w:rPr>
          <w:sz w:val="24"/>
          <w:szCs w:val="24"/>
        </w:rPr>
        <w:t>S</w:t>
      </w:r>
      <w:r>
        <w:rPr>
          <w:sz w:val="24"/>
          <w:szCs w:val="24"/>
        </w:rPr>
        <w:t>uperintendent is tied to the success of the Board</w:t>
      </w:r>
      <w:r w:rsidR="00D70521">
        <w:rPr>
          <w:sz w:val="24"/>
          <w:szCs w:val="24"/>
        </w:rPr>
        <w:t>.</w:t>
      </w:r>
    </w:p>
    <w:p w14:paraId="55BAD9F4" w14:textId="67A963BB" w:rsidR="00075F1B" w:rsidRPr="00D316DD" w:rsidRDefault="00D70521" w:rsidP="00075F1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70521">
        <w:rPr>
          <w:sz w:val="24"/>
          <w:szCs w:val="24"/>
        </w:rPr>
        <w:t xml:space="preserve">Trust is essential to </w:t>
      </w:r>
      <w:r>
        <w:rPr>
          <w:sz w:val="24"/>
          <w:szCs w:val="24"/>
        </w:rPr>
        <w:t xml:space="preserve">an </w:t>
      </w:r>
      <w:r w:rsidRPr="00D70521">
        <w:rPr>
          <w:sz w:val="24"/>
          <w:szCs w:val="24"/>
        </w:rPr>
        <w:t>effective relationship</w:t>
      </w:r>
      <w:r>
        <w:rPr>
          <w:sz w:val="24"/>
          <w:szCs w:val="24"/>
        </w:rPr>
        <w:t xml:space="preserve"> between the Board and the </w:t>
      </w:r>
      <w:r w:rsidR="00D316DD">
        <w:rPr>
          <w:sz w:val="24"/>
          <w:szCs w:val="24"/>
        </w:rPr>
        <w:t>S</w:t>
      </w:r>
      <w:r>
        <w:rPr>
          <w:sz w:val="24"/>
          <w:szCs w:val="24"/>
        </w:rPr>
        <w:t xml:space="preserve">uperintendent and enables </w:t>
      </w:r>
      <w:r w:rsidRPr="00D70521">
        <w:rPr>
          <w:sz w:val="24"/>
          <w:szCs w:val="24"/>
        </w:rPr>
        <w:t>the Board and the Superintendent to do their jobs.</w:t>
      </w:r>
      <w:r w:rsidR="003603D8" w:rsidRPr="00D316DD">
        <w:rPr>
          <w:sz w:val="24"/>
          <w:szCs w:val="24"/>
        </w:rPr>
        <w:t xml:space="preserve"> </w:t>
      </w:r>
    </w:p>
    <w:p w14:paraId="58DA0A5E" w14:textId="3FCC9FD9" w:rsidR="003603D8" w:rsidRDefault="003603D8" w:rsidP="00075F1B">
      <w:pPr>
        <w:rPr>
          <w:sz w:val="24"/>
          <w:szCs w:val="24"/>
        </w:rPr>
      </w:pPr>
    </w:p>
    <w:p w14:paraId="747CA98A" w14:textId="449154AA" w:rsidR="00473A37" w:rsidRDefault="003603D8" w:rsidP="00075F1B">
      <w:pPr>
        <w:rPr>
          <w:sz w:val="24"/>
          <w:szCs w:val="24"/>
        </w:rPr>
      </w:pPr>
      <w:r>
        <w:rPr>
          <w:sz w:val="24"/>
          <w:szCs w:val="24"/>
        </w:rPr>
        <w:t>The Board’s job is to ensure success</w:t>
      </w:r>
      <w:r w:rsidR="00897C19">
        <w:rPr>
          <w:sz w:val="24"/>
          <w:szCs w:val="24"/>
        </w:rPr>
        <w:t xml:space="preserve">ful </w:t>
      </w:r>
      <w:r>
        <w:rPr>
          <w:sz w:val="24"/>
          <w:szCs w:val="24"/>
        </w:rPr>
        <w:t xml:space="preserve">student achievement and make the best decisions for children and the community. </w:t>
      </w:r>
      <w:r w:rsidR="00D316DD">
        <w:rPr>
          <w:sz w:val="24"/>
          <w:szCs w:val="24"/>
        </w:rPr>
        <w:t xml:space="preserve">The Board should focus on goals and end results.  </w:t>
      </w:r>
      <w:r>
        <w:rPr>
          <w:sz w:val="24"/>
          <w:szCs w:val="24"/>
        </w:rPr>
        <w:t xml:space="preserve">The Board </w:t>
      </w:r>
      <w:r w:rsidR="008130A8">
        <w:rPr>
          <w:sz w:val="24"/>
          <w:szCs w:val="24"/>
        </w:rPr>
        <w:t xml:space="preserve">obtains </w:t>
      </w:r>
      <w:r>
        <w:rPr>
          <w:sz w:val="24"/>
          <w:szCs w:val="24"/>
        </w:rPr>
        <w:t xml:space="preserve">data and information in order to make decisions and directs the Superintendent to address </w:t>
      </w:r>
      <w:r w:rsidR="008130A8">
        <w:rPr>
          <w:sz w:val="24"/>
          <w:szCs w:val="24"/>
        </w:rPr>
        <w:t xml:space="preserve">the </w:t>
      </w:r>
      <w:r>
        <w:rPr>
          <w:sz w:val="24"/>
          <w:szCs w:val="24"/>
        </w:rPr>
        <w:t>issues</w:t>
      </w:r>
      <w:r w:rsidR="008130A8">
        <w:rPr>
          <w:sz w:val="24"/>
          <w:szCs w:val="24"/>
        </w:rPr>
        <w:t xml:space="preserve"> and </w:t>
      </w:r>
      <w:r w:rsidR="005831A1">
        <w:rPr>
          <w:sz w:val="24"/>
          <w:szCs w:val="24"/>
        </w:rPr>
        <w:t>goals it identifies a</w:t>
      </w:r>
      <w:r w:rsidR="00473A37">
        <w:rPr>
          <w:sz w:val="24"/>
          <w:szCs w:val="24"/>
        </w:rPr>
        <w:t>t</w:t>
      </w:r>
      <w:r w:rsidR="005831A1">
        <w:rPr>
          <w:sz w:val="24"/>
          <w:szCs w:val="24"/>
        </w:rPr>
        <w:t xml:space="preserve"> a governance level</w:t>
      </w:r>
      <w:r>
        <w:rPr>
          <w:sz w:val="24"/>
          <w:szCs w:val="24"/>
        </w:rPr>
        <w:t xml:space="preserve">. </w:t>
      </w:r>
    </w:p>
    <w:p w14:paraId="0782AD73" w14:textId="77777777" w:rsidR="00473A37" w:rsidRDefault="00473A37" w:rsidP="00075F1B">
      <w:pPr>
        <w:rPr>
          <w:sz w:val="24"/>
          <w:szCs w:val="24"/>
        </w:rPr>
      </w:pPr>
    </w:p>
    <w:p w14:paraId="3B1CA830" w14:textId="379A6778" w:rsidR="003603D8" w:rsidRDefault="00473A37" w:rsidP="00075F1B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Pr="00473A37">
        <w:rPr>
          <w:sz w:val="24"/>
          <w:szCs w:val="24"/>
        </w:rPr>
        <w:t xml:space="preserve"> </w:t>
      </w:r>
      <w:r>
        <w:rPr>
          <w:sz w:val="24"/>
          <w:szCs w:val="24"/>
        </w:rPr>
        <w:t>makes proposals for implementation of the Board’s decisions</w:t>
      </w:r>
      <w:r>
        <w:rPr>
          <w:sz w:val="24"/>
          <w:szCs w:val="24"/>
        </w:rPr>
        <w:t xml:space="preserve"> and directives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03D8">
        <w:rPr>
          <w:sz w:val="24"/>
          <w:szCs w:val="24"/>
        </w:rPr>
        <w:t xml:space="preserve">Once the Board approves </w:t>
      </w:r>
      <w:r>
        <w:rPr>
          <w:sz w:val="24"/>
          <w:szCs w:val="24"/>
        </w:rPr>
        <w:t>these proposals,</w:t>
      </w:r>
      <w:r w:rsidR="003603D8">
        <w:rPr>
          <w:sz w:val="24"/>
          <w:szCs w:val="24"/>
        </w:rPr>
        <w:t xml:space="preserve"> the Superintendent </w:t>
      </w:r>
      <w:r>
        <w:rPr>
          <w:sz w:val="24"/>
          <w:szCs w:val="24"/>
        </w:rPr>
        <w:t xml:space="preserve">is responsible for </w:t>
      </w:r>
      <w:r w:rsidR="003603D8">
        <w:rPr>
          <w:sz w:val="24"/>
          <w:szCs w:val="24"/>
        </w:rPr>
        <w:t>implement</w:t>
      </w:r>
      <w:r>
        <w:rPr>
          <w:sz w:val="24"/>
          <w:szCs w:val="24"/>
        </w:rPr>
        <w:t>ing and managing them</w:t>
      </w:r>
      <w:r w:rsidR="003603D8">
        <w:rPr>
          <w:sz w:val="24"/>
          <w:szCs w:val="24"/>
        </w:rPr>
        <w:t xml:space="preserve">. The Board is </w:t>
      </w:r>
      <w:r>
        <w:rPr>
          <w:sz w:val="24"/>
          <w:szCs w:val="24"/>
        </w:rPr>
        <w:t xml:space="preserve">then </w:t>
      </w:r>
      <w:r w:rsidR="003603D8">
        <w:rPr>
          <w:sz w:val="24"/>
          <w:szCs w:val="24"/>
        </w:rPr>
        <w:t>responsible for eva</w:t>
      </w:r>
      <w:r>
        <w:rPr>
          <w:sz w:val="24"/>
          <w:szCs w:val="24"/>
        </w:rPr>
        <w:t>lua</w:t>
      </w:r>
      <w:r w:rsidR="003603D8">
        <w:rPr>
          <w:sz w:val="24"/>
          <w:szCs w:val="24"/>
        </w:rPr>
        <w:t xml:space="preserve">ting </w:t>
      </w:r>
      <w:r>
        <w:rPr>
          <w:sz w:val="24"/>
          <w:szCs w:val="24"/>
        </w:rPr>
        <w:t>outcome</w:t>
      </w:r>
      <w:r w:rsidR="003603D8">
        <w:rPr>
          <w:sz w:val="24"/>
          <w:szCs w:val="24"/>
        </w:rPr>
        <w:t xml:space="preserve"> data that demonstrate impact.</w:t>
      </w:r>
    </w:p>
    <w:p w14:paraId="75882D36" w14:textId="77777777" w:rsidR="0065387E" w:rsidRDefault="0065387E" w:rsidP="00075F1B">
      <w:pPr>
        <w:rPr>
          <w:sz w:val="24"/>
          <w:szCs w:val="24"/>
          <w:u w:val="single"/>
        </w:rPr>
      </w:pPr>
    </w:p>
    <w:p w14:paraId="3558341B" w14:textId="2649BA98" w:rsidR="000F052D" w:rsidRDefault="000F052D" w:rsidP="00075F1B">
      <w:pPr>
        <w:rPr>
          <w:sz w:val="24"/>
          <w:szCs w:val="24"/>
          <w:u w:val="single"/>
        </w:rPr>
      </w:pPr>
      <w:r w:rsidRPr="000F052D">
        <w:rPr>
          <w:sz w:val="24"/>
          <w:szCs w:val="24"/>
          <w:u w:val="single"/>
        </w:rPr>
        <w:t>Key Work</w:t>
      </w:r>
      <w:r w:rsidR="00897C19">
        <w:rPr>
          <w:sz w:val="24"/>
          <w:szCs w:val="24"/>
          <w:u w:val="single"/>
        </w:rPr>
        <w:t xml:space="preserve"> of the Board</w:t>
      </w:r>
    </w:p>
    <w:p w14:paraId="02C3B072" w14:textId="77777777" w:rsidR="00897C19" w:rsidRPr="000F052D" w:rsidRDefault="00897C19" w:rsidP="00075F1B">
      <w:pPr>
        <w:rPr>
          <w:sz w:val="24"/>
          <w:szCs w:val="24"/>
          <w:u w:val="single"/>
        </w:rPr>
      </w:pPr>
    </w:p>
    <w:p w14:paraId="11ECB21C" w14:textId="2854B24C" w:rsidR="000F052D" w:rsidRDefault="000F052D" w:rsidP="000F052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4938">
        <w:rPr>
          <w:sz w:val="24"/>
          <w:szCs w:val="24"/>
        </w:rPr>
        <w:t>Vision</w:t>
      </w:r>
      <w:r w:rsidR="006F3701">
        <w:rPr>
          <w:sz w:val="24"/>
          <w:szCs w:val="24"/>
        </w:rPr>
        <w:t>. The Board must en</w:t>
      </w:r>
      <w:r>
        <w:rPr>
          <w:sz w:val="24"/>
          <w:szCs w:val="24"/>
        </w:rPr>
        <w:t xml:space="preserve">sure that every </w:t>
      </w:r>
      <w:r w:rsidR="006F3701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decision supports the Board’s </w:t>
      </w:r>
      <w:r>
        <w:rPr>
          <w:sz w:val="24"/>
          <w:szCs w:val="24"/>
        </w:rPr>
        <w:lastRenderedPageBreak/>
        <w:t xml:space="preserve">collective vision. Note that the Board is a continuing body. Visions should only be changed after community consultation. </w:t>
      </w:r>
      <w:r w:rsidR="00321FDD">
        <w:rPr>
          <w:sz w:val="24"/>
          <w:szCs w:val="24"/>
        </w:rPr>
        <w:t xml:space="preserve">Getting constant feedback from the community is important to vision formation. </w:t>
      </w:r>
      <w:r>
        <w:rPr>
          <w:sz w:val="24"/>
          <w:szCs w:val="24"/>
        </w:rPr>
        <w:t xml:space="preserve">Visions are long term tools that take time to create and change.  Visions are generally updated </w:t>
      </w:r>
      <w:r w:rsidR="00321FDD">
        <w:rPr>
          <w:sz w:val="24"/>
          <w:szCs w:val="24"/>
        </w:rPr>
        <w:t>every 3-8 years.</w:t>
      </w:r>
    </w:p>
    <w:p w14:paraId="5448DFE2" w14:textId="77777777" w:rsidR="00897C19" w:rsidRDefault="00897C19" w:rsidP="00897C19">
      <w:pPr>
        <w:pStyle w:val="ListParagraph"/>
        <w:ind w:left="720" w:firstLine="0"/>
        <w:rPr>
          <w:sz w:val="24"/>
          <w:szCs w:val="24"/>
        </w:rPr>
      </w:pPr>
    </w:p>
    <w:p w14:paraId="6985FB2E" w14:textId="0AC1BC85" w:rsidR="000F052D" w:rsidRDefault="000F052D" w:rsidP="000F052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Accountability</w:t>
      </w:r>
      <w:r w:rsidR="006F3701">
        <w:rPr>
          <w:sz w:val="24"/>
          <w:szCs w:val="24"/>
        </w:rPr>
        <w:t>. T</w:t>
      </w:r>
      <w:r w:rsidR="00321FDD">
        <w:rPr>
          <w:sz w:val="24"/>
          <w:szCs w:val="24"/>
        </w:rPr>
        <w:t>he Board holds the Superintendent accountable by asking the right questions and obtaining the relevant data.</w:t>
      </w:r>
      <w:r w:rsidR="006F3701">
        <w:rPr>
          <w:sz w:val="24"/>
          <w:szCs w:val="24"/>
        </w:rPr>
        <w:t xml:space="preserve">  Effective Board members must be engaged participants.</w:t>
      </w:r>
    </w:p>
    <w:p w14:paraId="4569DE82" w14:textId="77777777" w:rsidR="00897C19" w:rsidRPr="00897C19" w:rsidRDefault="00897C19" w:rsidP="00897C19">
      <w:pPr>
        <w:rPr>
          <w:sz w:val="24"/>
          <w:szCs w:val="24"/>
        </w:rPr>
      </w:pPr>
    </w:p>
    <w:p w14:paraId="38EC8623" w14:textId="0BD8DD65" w:rsidR="000F052D" w:rsidRDefault="000F052D" w:rsidP="000F052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Policy</w:t>
      </w:r>
      <w:r w:rsidR="00BC4938">
        <w:rPr>
          <w:sz w:val="24"/>
          <w:szCs w:val="24"/>
        </w:rPr>
        <w:t xml:space="preserve">.  Policy (and Budget) are the tools that the Board uses to reach its </w:t>
      </w:r>
      <w:r w:rsidR="00897C19">
        <w:rPr>
          <w:sz w:val="24"/>
          <w:szCs w:val="24"/>
        </w:rPr>
        <w:t>v</w:t>
      </w:r>
      <w:r w:rsidR="00BC4938">
        <w:rPr>
          <w:sz w:val="24"/>
          <w:szCs w:val="24"/>
        </w:rPr>
        <w:t>ision.  The Board must ensure that</w:t>
      </w:r>
      <w:r w:rsidR="00272508">
        <w:rPr>
          <w:sz w:val="24"/>
          <w:szCs w:val="24"/>
        </w:rPr>
        <w:t xml:space="preserve"> the Board’s</w:t>
      </w:r>
      <w:r w:rsidR="00BC4938">
        <w:rPr>
          <w:sz w:val="24"/>
          <w:szCs w:val="24"/>
        </w:rPr>
        <w:t xml:space="preserve"> </w:t>
      </w:r>
      <w:r w:rsidR="00EE2979">
        <w:rPr>
          <w:sz w:val="24"/>
          <w:szCs w:val="24"/>
        </w:rPr>
        <w:t>policies support the vision of the Board.</w:t>
      </w:r>
      <w:r w:rsidR="00433294">
        <w:rPr>
          <w:sz w:val="24"/>
          <w:szCs w:val="24"/>
        </w:rPr>
        <w:t xml:space="preserve">  Policies must be evaluated in an ongoing basis in terms of the Board’s vision and the Board's strategic goals.</w:t>
      </w:r>
    </w:p>
    <w:p w14:paraId="19B22C35" w14:textId="77777777" w:rsidR="00897C19" w:rsidRPr="00897C19" w:rsidRDefault="00897C19" w:rsidP="00897C19">
      <w:pPr>
        <w:rPr>
          <w:sz w:val="24"/>
          <w:szCs w:val="24"/>
        </w:rPr>
      </w:pPr>
    </w:p>
    <w:p w14:paraId="44F1FB62" w14:textId="54FCB8E0" w:rsidR="000F052D" w:rsidRDefault="000F052D" w:rsidP="000F052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Community Leadership</w:t>
      </w:r>
      <w:r w:rsidR="00BC4938">
        <w:rPr>
          <w:sz w:val="24"/>
          <w:szCs w:val="24"/>
        </w:rPr>
        <w:t xml:space="preserve">. </w:t>
      </w:r>
      <w:r w:rsidR="00433294">
        <w:rPr>
          <w:sz w:val="24"/>
          <w:szCs w:val="24"/>
        </w:rPr>
        <w:t>Li</w:t>
      </w:r>
      <w:r>
        <w:rPr>
          <w:sz w:val="24"/>
          <w:szCs w:val="24"/>
        </w:rPr>
        <w:t>stening to the community</w:t>
      </w:r>
      <w:r w:rsidR="00433294">
        <w:rPr>
          <w:sz w:val="24"/>
          <w:szCs w:val="24"/>
        </w:rPr>
        <w:t xml:space="preserve"> is </w:t>
      </w:r>
      <w:r w:rsidR="00897C19">
        <w:rPr>
          <w:sz w:val="24"/>
          <w:szCs w:val="24"/>
        </w:rPr>
        <w:t>the first component of</w:t>
      </w:r>
      <w:r w:rsidR="00433294">
        <w:rPr>
          <w:sz w:val="24"/>
          <w:szCs w:val="24"/>
        </w:rPr>
        <w:t xml:space="preserve"> community leadership. Communicating to the public in a transparent fashion is the </w:t>
      </w:r>
      <w:r w:rsidR="00897C19">
        <w:rPr>
          <w:sz w:val="24"/>
          <w:szCs w:val="24"/>
        </w:rPr>
        <w:t xml:space="preserve">second component of </w:t>
      </w:r>
      <w:r w:rsidR="00433294">
        <w:rPr>
          <w:sz w:val="24"/>
          <w:szCs w:val="24"/>
        </w:rPr>
        <w:t xml:space="preserve">Community Leadership. </w:t>
      </w:r>
      <w:r w:rsidR="0017712F">
        <w:rPr>
          <w:sz w:val="24"/>
          <w:szCs w:val="24"/>
        </w:rPr>
        <w:t xml:space="preserve">The Board must own its decisions and take responsibility for what happens within the system. </w:t>
      </w:r>
      <w:r w:rsidR="00897C19">
        <w:rPr>
          <w:sz w:val="24"/>
          <w:szCs w:val="24"/>
        </w:rPr>
        <w:t>It must be</w:t>
      </w:r>
      <w:r w:rsidR="0017712F">
        <w:rPr>
          <w:sz w:val="24"/>
          <w:szCs w:val="24"/>
        </w:rPr>
        <w:t xml:space="preserve"> intentional about developing strategies to listen to and communicate with all segments of the Community.</w:t>
      </w:r>
    </w:p>
    <w:p w14:paraId="43150701" w14:textId="77777777" w:rsidR="00897C19" w:rsidRPr="00897C19" w:rsidRDefault="00897C19" w:rsidP="00897C19">
      <w:pPr>
        <w:rPr>
          <w:sz w:val="24"/>
          <w:szCs w:val="24"/>
        </w:rPr>
      </w:pPr>
    </w:p>
    <w:p w14:paraId="504F07A7" w14:textId="37DE8935" w:rsidR="000F052D" w:rsidRDefault="000F052D" w:rsidP="000F052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Board/Superintendent relationships</w:t>
      </w:r>
      <w:r w:rsidR="0017712F">
        <w:rPr>
          <w:sz w:val="24"/>
          <w:szCs w:val="24"/>
        </w:rPr>
        <w:t xml:space="preserve"> are critical to the success of both the Board and the Superintendent. The Board and the Superintendent should be jointly responsible for the success of the system.</w:t>
      </w:r>
      <w:r w:rsidR="00F8334D">
        <w:rPr>
          <w:sz w:val="24"/>
          <w:szCs w:val="24"/>
        </w:rPr>
        <w:t xml:space="preserve"> Honest communication back and forth is essential. </w:t>
      </w:r>
      <w:r w:rsidR="00940ABC">
        <w:rPr>
          <w:sz w:val="24"/>
          <w:szCs w:val="24"/>
        </w:rPr>
        <w:t>Board members should be having honest conversations with each other</w:t>
      </w:r>
      <w:r w:rsidR="00135DC6">
        <w:rPr>
          <w:sz w:val="24"/>
          <w:szCs w:val="24"/>
        </w:rPr>
        <w:t xml:space="preserve"> and accept the collective decision</w:t>
      </w:r>
      <w:r w:rsidR="00897C19">
        <w:rPr>
          <w:sz w:val="24"/>
          <w:szCs w:val="24"/>
        </w:rPr>
        <w:t>s</w:t>
      </w:r>
      <w:r w:rsidR="00135DC6">
        <w:rPr>
          <w:sz w:val="24"/>
          <w:szCs w:val="24"/>
        </w:rPr>
        <w:t xml:space="preserve"> of the Board. Hearing differing opinions is essential to making good collective decision</w:t>
      </w:r>
      <w:r w:rsidR="00897C19">
        <w:rPr>
          <w:sz w:val="24"/>
          <w:szCs w:val="24"/>
        </w:rPr>
        <w:t>s</w:t>
      </w:r>
      <w:r w:rsidR="00135DC6">
        <w:rPr>
          <w:sz w:val="24"/>
          <w:szCs w:val="24"/>
        </w:rPr>
        <w:t>.</w:t>
      </w:r>
    </w:p>
    <w:p w14:paraId="22F9FBC7" w14:textId="77777777" w:rsidR="00135DC6" w:rsidRDefault="00135DC6" w:rsidP="00135DC6">
      <w:pPr>
        <w:rPr>
          <w:sz w:val="24"/>
          <w:szCs w:val="24"/>
        </w:rPr>
      </w:pPr>
    </w:p>
    <w:p w14:paraId="7A3B1A8E" w14:textId="249C807D" w:rsidR="00135DC6" w:rsidRDefault="00135DC6" w:rsidP="00135DC6">
      <w:pPr>
        <w:rPr>
          <w:sz w:val="24"/>
          <w:szCs w:val="24"/>
        </w:rPr>
      </w:pPr>
      <w:r w:rsidRPr="00135DC6">
        <w:rPr>
          <w:sz w:val="24"/>
          <w:szCs w:val="24"/>
          <w:u w:val="single"/>
        </w:rPr>
        <w:t>An effective Board</w:t>
      </w:r>
      <w:r>
        <w:rPr>
          <w:sz w:val="24"/>
          <w:szCs w:val="24"/>
        </w:rPr>
        <w:t>:</w:t>
      </w:r>
    </w:p>
    <w:p w14:paraId="2B6A41F3" w14:textId="6F4276C4" w:rsidR="00135DC6" w:rsidRDefault="00135DC6" w:rsidP="00135DC6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Displays unity of purpose</w:t>
      </w:r>
      <w:r w:rsidR="00897C19">
        <w:rPr>
          <w:sz w:val="24"/>
          <w:szCs w:val="24"/>
        </w:rPr>
        <w:t>.</w:t>
      </w:r>
    </w:p>
    <w:p w14:paraId="4529D2DD" w14:textId="63D3261A" w:rsidR="00135DC6" w:rsidRDefault="00135DC6" w:rsidP="00135DC6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Is focused and consistent</w:t>
      </w:r>
      <w:r w:rsidR="00897C19">
        <w:rPr>
          <w:sz w:val="24"/>
          <w:szCs w:val="24"/>
        </w:rPr>
        <w:t>.</w:t>
      </w:r>
    </w:p>
    <w:p w14:paraId="11E59530" w14:textId="366998AD" w:rsidR="00135DC6" w:rsidRDefault="00135DC6" w:rsidP="00135DC6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Communicates common vision</w:t>
      </w:r>
      <w:r w:rsidR="00897C19">
        <w:rPr>
          <w:sz w:val="24"/>
          <w:szCs w:val="24"/>
        </w:rPr>
        <w:t>.</w:t>
      </w:r>
    </w:p>
    <w:p w14:paraId="377274DA" w14:textId="0C12E78A" w:rsidR="00135DC6" w:rsidRDefault="00135DC6" w:rsidP="00135DC6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Operates with integrity and trust</w:t>
      </w:r>
      <w:r w:rsidR="00897C19">
        <w:rPr>
          <w:sz w:val="24"/>
          <w:szCs w:val="24"/>
        </w:rPr>
        <w:t>.</w:t>
      </w:r>
    </w:p>
    <w:p w14:paraId="68F5405A" w14:textId="4C493F92" w:rsidR="00135DC6" w:rsidRDefault="00135DC6" w:rsidP="00135DC6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Treats everyone with dignity and respect</w:t>
      </w:r>
      <w:r w:rsidR="00897C19">
        <w:rPr>
          <w:sz w:val="24"/>
          <w:szCs w:val="24"/>
        </w:rPr>
        <w:t>.</w:t>
      </w:r>
    </w:p>
    <w:p w14:paraId="6CB48877" w14:textId="37DF61B6" w:rsidR="00135DC6" w:rsidRDefault="00135DC6" w:rsidP="00135DC6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Governs with policies, standards,</w:t>
      </w:r>
      <w:r w:rsidR="00897C19">
        <w:rPr>
          <w:sz w:val="24"/>
          <w:szCs w:val="24"/>
        </w:rPr>
        <w:t xml:space="preserve"> a</w:t>
      </w:r>
      <w:r>
        <w:rPr>
          <w:sz w:val="24"/>
          <w:szCs w:val="24"/>
        </w:rPr>
        <w:t>nd ethics</w:t>
      </w:r>
      <w:r w:rsidR="00897C19">
        <w:rPr>
          <w:sz w:val="24"/>
          <w:szCs w:val="24"/>
        </w:rPr>
        <w:t>.</w:t>
      </w:r>
    </w:p>
    <w:p w14:paraId="6DBDFC18" w14:textId="0FB46234" w:rsidR="000F052D" w:rsidRDefault="00135DC6" w:rsidP="00075F1B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Takes collective responsibility</w:t>
      </w:r>
      <w:r w:rsidR="00897C19">
        <w:rPr>
          <w:sz w:val="24"/>
          <w:szCs w:val="24"/>
        </w:rPr>
        <w:t>.</w:t>
      </w:r>
    </w:p>
    <w:p w14:paraId="17B46676" w14:textId="16282BA0" w:rsidR="00135DC6" w:rsidRDefault="00135DC6" w:rsidP="00075F1B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Maintains confidentiality</w:t>
      </w:r>
      <w:r>
        <w:rPr>
          <w:sz w:val="24"/>
          <w:szCs w:val="24"/>
        </w:rPr>
        <w:tab/>
      </w:r>
      <w:r w:rsidR="00897C19">
        <w:rPr>
          <w:sz w:val="24"/>
          <w:szCs w:val="24"/>
        </w:rPr>
        <w:t>.</w:t>
      </w:r>
    </w:p>
    <w:p w14:paraId="05B16C76" w14:textId="1DC509CD" w:rsidR="00135DC6" w:rsidRPr="00135DC6" w:rsidRDefault="00135DC6" w:rsidP="00075F1B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Ensures that multiple voices of the community inform decisions.</w:t>
      </w:r>
    </w:p>
    <w:p w14:paraId="7DB8488F" w14:textId="77777777" w:rsidR="00B927A9" w:rsidRPr="00897C19" w:rsidRDefault="00B927A9" w:rsidP="00897C19">
      <w:pPr>
        <w:rPr>
          <w:sz w:val="24"/>
          <w:szCs w:val="24"/>
        </w:rPr>
      </w:pPr>
    </w:p>
    <w:p w14:paraId="0D3A385B" w14:textId="77777777" w:rsidR="00E4235D" w:rsidRPr="00B341AD" w:rsidRDefault="00E4235D" w:rsidP="00E4235D">
      <w:pPr>
        <w:rPr>
          <w:sz w:val="24"/>
          <w:szCs w:val="24"/>
        </w:rPr>
      </w:pPr>
      <w:r w:rsidRPr="00B341AD">
        <w:rPr>
          <w:sz w:val="24"/>
          <w:szCs w:val="24"/>
        </w:rPr>
        <w:t>There were no questions or comments from the public.</w:t>
      </w:r>
    </w:p>
    <w:p w14:paraId="1EE481AC" w14:textId="77777777" w:rsidR="00A30E43" w:rsidRPr="00B341AD" w:rsidRDefault="00A30E43" w:rsidP="00524838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</w:p>
    <w:p w14:paraId="679E61FE" w14:textId="600EAA53" w:rsidR="007A316A" w:rsidRPr="00B341AD" w:rsidRDefault="003D5B4C" w:rsidP="00524838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B341AD">
        <w:rPr>
          <w:b w:val="0"/>
          <w:bCs w:val="0"/>
          <w:sz w:val="24"/>
          <w:szCs w:val="24"/>
        </w:rPr>
        <w:t xml:space="preserve">President Morgan adjourned the meeting at </w:t>
      </w:r>
      <w:r w:rsidR="00B927A9">
        <w:rPr>
          <w:b w:val="0"/>
          <w:bCs w:val="0"/>
          <w:sz w:val="24"/>
          <w:szCs w:val="24"/>
        </w:rPr>
        <w:t>5:50</w:t>
      </w:r>
      <w:r w:rsidRPr="00B341AD">
        <w:rPr>
          <w:b w:val="0"/>
          <w:bCs w:val="0"/>
          <w:sz w:val="24"/>
          <w:szCs w:val="24"/>
        </w:rPr>
        <w:t xml:space="preserve"> pm</w:t>
      </w:r>
      <w:r w:rsidR="00FD04DE">
        <w:rPr>
          <w:b w:val="0"/>
          <w:bCs w:val="0"/>
          <w:sz w:val="24"/>
          <w:szCs w:val="24"/>
        </w:rPr>
        <w:t>.</w:t>
      </w:r>
    </w:p>
    <w:p w14:paraId="5E4E341A" w14:textId="27C98010" w:rsidR="00C8434A" w:rsidRPr="00B341AD" w:rsidRDefault="00C8434A" w:rsidP="00F252C8">
      <w:pPr>
        <w:pStyle w:val="BodyText"/>
        <w:ind w:right="-220"/>
        <w:rPr>
          <w:b w:val="0"/>
          <w:bCs w:val="0"/>
          <w:sz w:val="24"/>
          <w:szCs w:val="24"/>
        </w:rPr>
      </w:pPr>
    </w:p>
    <w:sectPr w:rsidR="00C8434A" w:rsidRPr="00B341AD" w:rsidSect="0065387E">
      <w:headerReference w:type="default" r:id="rId8"/>
      <w:footerReference w:type="even" r:id="rId9"/>
      <w:footerReference w:type="default" r:id="rId10"/>
      <w:pgSz w:w="12240" w:h="15840"/>
      <w:pgMar w:top="800" w:right="1040" w:bottom="919" w:left="62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1576" w14:textId="77777777" w:rsidR="00290B57" w:rsidRDefault="00290B57">
      <w:r>
        <w:separator/>
      </w:r>
    </w:p>
  </w:endnote>
  <w:endnote w:type="continuationSeparator" w:id="0">
    <w:p w14:paraId="40344FC2" w14:textId="77777777" w:rsidR="00290B57" w:rsidRDefault="002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86450"/>
      <w:docPartObj>
        <w:docPartGallery w:val="Page Numbers (Bottom of Page)"/>
        <w:docPartUnique/>
      </w:docPartObj>
    </w:sdtPr>
    <w:sdtContent>
      <w:p w14:paraId="1278CEE5" w14:textId="7A30BF50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38AC52" w14:textId="457BEA3B" w:rsidR="00642388" w:rsidRDefault="00642388">
    <w:pPr>
      <w:pStyle w:val="BodyText"/>
      <w:spacing w:line="14" w:lineRule="auto"/>
      <w:rPr>
        <w:b w:val="0"/>
        <w:sz w:val="20"/>
      </w:rPr>
    </w:pPr>
  </w:p>
  <w:p w14:paraId="3DD5B958" w14:textId="153FCC65" w:rsidR="0065387E" w:rsidRDefault="0065387E">
    <w:pPr>
      <w:pStyle w:val="BodyText"/>
      <w:spacing w:line="14" w:lineRule="auto"/>
      <w:rPr>
        <w:b w:val="0"/>
        <w:sz w:val="20"/>
      </w:rPr>
    </w:pPr>
  </w:p>
  <w:p w14:paraId="4B90F9BC" w14:textId="77C032EB" w:rsidR="0065387E" w:rsidRDefault="0065387E">
    <w:pPr>
      <w:pStyle w:val="BodyText"/>
      <w:spacing w:line="14" w:lineRule="auto"/>
      <w:rPr>
        <w:b w:val="0"/>
        <w:sz w:val="20"/>
      </w:rPr>
    </w:pPr>
  </w:p>
  <w:p w14:paraId="236E4913" w14:textId="77777777" w:rsidR="0065387E" w:rsidRDefault="0065387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32BB" w14:textId="77777777" w:rsidR="00290B57" w:rsidRDefault="00290B57">
      <w:r>
        <w:separator/>
      </w:r>
    </w:p>
  </w:footnote>
  <w:footnote w:type="continuationSeparator" w:id="0">
    <w:p w14:paraId="6C74C5A5" w14:textId="77777777" w:rsidR="00290B57" w:rsidRDefault="0029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EBC" w14:textId="77777777" w:rsidR="00C549FA" w:rsidRDefault="00C549FA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77777777" w:rsidR="00E97D1B" w:rsidRDefault="00E97D1B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7F81A6B8" w14:textId="0BBDC897" w:rsidR="00C22975" w:rsidRPr="00516DAA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688E0744" w14:textId="77777777" w:rsidR="0065387E" w:rsidRDefault="00C22975" w:rsidP="0065387E">
    <w:pPr>
      <w:pStyle w:val="Title"/>
      <w:spacing w:before="0"/>
      <w:ind w:left="86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389C9A96" w14:textId="351EBFD7" w:rsidR="00C549FA" w:rsidRPr="0065387E" w:rsidRDefault="00C549FA" w:rsidP="0065387E">
    <w:pPr>
      <w:pStyle w:val="Title"/>
      <w:spacing w:before="0"/>
      <w:ind w:left="86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Special Public </w:t>
    </w:r>
    <w:r w:rsidR="00D70521">
      <w:rPr>
        <w:rFonts w:cstheme="minorHAnsi"/>
        <w:sz w:val="20"/>
        <w:szCs w:val="20"/>
      </w:rPr>
      <w:t xml:space="preserve">Training </w:t>
    </w:r>
    <w:r>
      <w:rPr>
        <w:rFonts w:cstheme="minorHAnsi"/>
        <w:sz w:val="20"/>
        <w:szCs w:val="20"/>
      </w:rPr>
      <w:t>Session</w:t>
    </w:r>
    <w:r w:rsidR="0065387E">
      <w:rPr>
        <w:rFonts w:cstheme="minorHAnsi"/>
        <w:sz w:val="20"/>
        <w:szCs w:val="20"/>
      </w:rPr>
      <w:t xml:space="preserve"> from</w:t>
    </w:r>
    <w:r>
      <w:rPr>
        <w:rFonts w:cstheme="minorHAnsi"/>
        <w:sz w:val="20"/>
        <w:szCs w:val="20"/>
      </w:rPr>
      <w:t xml:space="preserve"> the Maryland Associate of Boards of Education</w:t>
    </w:r>
  </w:p>
  <w:p w14:paraId="51C41F33" w14:textId="3497A4DE" w:rsidR="00272D1E" w:rsidRPr="00C22975" w:rsidRDefault="00E97D1B" w:rsidP="00C22975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Thursday</w:t>
    </w:r>
    <w:r w:rsidR="00C22975" w:rsidRPr="00516DAA">
      <w:rPr>
        <w:rFonts w:cstheme="minorHAnsi"/>
        <w:b/>
        <w:bCs/>
        <w:sz w:val="20"/>
        <w:szCs w:val="20"/>
      </w:rPr>
      <w:t>,</w:t>
    </w:r>
    <w:r w:rsidR="00B927A9">
      <w:rPr>
        <w:rFonts w:cstheme="minorHAnsi"/>
        <w:b/>
        <w:bCs/>
        <w:sz w:val="20"/>
        <w:szCs w:val="20"/>
      </w:rPr>
      <w:t xml:space="preserve"> February 2</w:t>
    </w:r>
    <w:r w:rsidR="00C22975" w:rsidRPr="00516DAA">
      <w:rPr>
        <w:rFonts w:cstheme="minorHAnsi"/>
        <w:b/>
        <w:bCs/>
        <w:sz w:val="20"/>
        <w:szCs w:val="20"/>
      </w:rPr>
      <w:t>, 202</w:t>
    </w:r>
    <w:r w:rsidR="00E455D1">
      <w:rPr>
        <w:rFonts w:cstheme="minorHAnsi"/>
        <w:b/>
        <w:bCs/>
        <w:sz w:val="20"/>
        <w:szCs w:val="20"/>
      </w:rPr>
      <w:t>3</w:t>
    </w: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20729"/>
    <w:multiLevelType w:val="hybridMultilevel"/>
    <w:tmpl w:val="DCCA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A6793D"/>
    <w:multiLevelType w:val="hybridMultilevel"/>
    <w:tmpl w:val="C30E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09B6487"/>
    <w:multiLevelType w:val="hybridMultilevel"/>
    <w:tmpl w:val="AD52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8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9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8565283"/>
    <w:multiLevelType w:val="hybridMultilevel"/>
    <w:tmpl w:val="775A5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8"/>
  </w:num>
  <w:num w:numId="2" w16cid:durableId="749347007">
    <w:abstractNumId w:val="2"/>
  </w:num>
  <w:num w:numId="3" w16cid:durableId="367797189">
    <w:abstractNumId w:val="10"/>
  </w:num>
  <w:num w:numId="4" w16cid:durableId="1943144036">
    <w:abstractNumId w:val="7"/>
  </w:num>
  <w:num w:numId="5" w16cid:durableId="417561065">
    <w:abstractNumId w:val="5"/>
  </w:num>
  <w:num w:numId="6" w16cid:durableId="667757670">
    <w:abstractNumId w:val="12"/>
  </w:num>
  <w:num w:numId="7" w16cid:durableId="1925987984">
    <w:abstractNumId w:val="9"/>
  </w:num>
  <w:num w:numId="8" w16cid:durableId="1433630277">
    <w:abstractNumId w:val="3"/>
  </w:num>
  <w:num w:numId="9" w16cid:durableId="1083340046">
    <w:abstractNumId w:val="0"/>
  </w:num>
  <w:num w:numId="10" w16cid:durableId="703751202">
    <w:abstractNumId w:val="6"/>
  </w:num>
  <w:num w:numId="11" w16cid:durableId="72121773">
    <w:abstractNumId w:val="4"/>
  </w:num>
  <w:num w:numId="12" w16cid:durableId="262105955">
    <w:abstractNumId w:val="1"/>
  </w:num>
  <w:num w:numId="13" w16cid:durableId="85226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155AD"/>
    <w:rsid w:val="00023C54"/>
    <w:rsid w:val="00034A85"/>
    <w:rsid w:val="00055BC4"/>
    <w:rsid w:val="00057D9E"/>
    <w:rsid w:val="00062DB9"/>
    <w:rsid w:val="00067E21"/>
    <w:rsid w:val="00074930"/>
    <w:rsid w:val="00075F1B"/>
    <w:rsid w:val="00077C2B"/>
    <w:rsid w:val="000919E5"/>
    <w:rsid w:val="00095087"/>
    <w:rsid w:val="000C53F5"/>
    <w:rsid w:val="000F052D"/>
    <w:rsid w:val="00114AE6"/>
    <w:rsid w:val="00114D09"/>
    <w:rsid w:val="00125E71"/>
    <w:rsid w:val="001322C7"/>
    <w:rsid w:val="00135DC6"/>
    <w:rsid w:val="001431CC"/>
    <w:rsid w:val="001437E0"/>
    <w:rsid w:val="00154B1E"/>
    <w:rsid w:val="00154E9E"/>
    <w:rsid w:val="00162F8C"/>
    <w:rsid w:val="00174155"/>
    <w:rsid w:val="0017712F"/>
    <w:rsid w:val="00177FBB"/>
    <w:rsid w:val="001A3BC0"/>
    <w:rsid w:val="001B40BE"/>
    <w:rsid w:val="001D141E"/>
    <w:rsid w:val="002109A7"/>
    <w:rsid w:val="00227417"/>
    <w:rsid w:val="002679BE"/>
    <w:rsid w:val="00272508"/>
    <w:rsid w:val="00272D1E"/>
    <w:rsid w:val="00276882"/>
    <w:rsid w:val="0027743C"/>
    <w:rsid w:val="00290B57"/>
    <w:rsid w:val="002A02EC"/>
    <w:rsid w:val="002A090E"/>
    <w:rsid w:val="002A095E"/>
    <w:rsid w:val="002B5A38"/>
    <w:rsid w:val="003147C2"/>
    <w:rsid w:val="00321FDD"/>
    <w:rsid w:val="003603D8"/>
    <w:rsid w:val="00372435"/>
    <w:rsid w:val="003A1CE0"/>
    <w:rsid w:val="003A78CA"/>
    <w:rsid w:val="003B3429"/>
    <w:rsid w:val="003D0340"/>
    <w:rsid w:val="003D5B4C"/>
    <w:rsid w:val="0041283A"/>
    <w:rsid w:val="00433294"/>
    <w:rsid w:val="00440206"/>
    <w:rsid w:val="004603B7"/>
    <w:rsid w:val="00460DC0"/>
    <w:rsid w:val="00473A37"/>
    <w:rsid w:val="004B5858"/>
    <w:rsid w:val="004E31CD"/>
    <w:rsid w:val="004F0DB1"/>
    <w:rsid w:val="0050398D"/>
    <w:rsid w:val="00503E02"/>
    <w:rsid w:val="005171E1"/>
    <w:rsid w:val="00517F39"/>
    <w:rsid w:val="00524838"/>
    <w:rsid w:val="00545A4F"/>
    <w:rsid w:val="005471D5"/>
    <w:rsid w:val="00554340"/>
    <w:rsid w:val="00564310"/>
    <w:rsid w:val="005831A1"/>
    <w:rsid w:val="005A09CB"/>
    <w:rsid w:val="005C116F"/>
    <w:rsid w:val="005D2AE6"/>
    <w:rsid w:val="005F459B"/>
    <w:rsid w:val="00611AF7"/>
    <w:rsid w:val="00642388"/>
    <w:rsid w:val="00642CD7"/>
    <w:rsid w:val="00647175"/>
    <w:rsid w:val="0065387E"/>
    <w:rsid w:val="00657BBE"/>
    <w:rsid w:val="006769C3"/>
    <w:rsid w:val="00680036"/>
    <w:rsid w:val="006909C4"/>
    <w:rsid w:val="006A1A4F"/>
    <w:rsid w:val="006E3EAD"/>
    <w:rsid w:val="006F3701"/>
    <w:rsid w:val="006F390B"/>
    <w:rsid w:val="0070557A"/>
    <w:rsid w:val="00723774"/>
    <w:rsid w:val="0073709D"/>
    <w:rsid w:val="00765BCD"/>
    <w:rsid w:val="007A316A"/>
    <w:rsid w:val="007C3A42"/>
    <w:rsid w:val="007C7370"/>
    <w:rsid w:val="007D3B75"/>
    <w:rsid w:val="007F0562"/>
    <w:rsid w:val="007F2020"/>
    <w:rsid w:val="008130A8"/>
    <w:rsid w:val="00825A1F"/>
    <w:rsid w:val="0086194B"/>
    <w:rsid w:val="008724EE"/>
    <w:rsid w:val="00897C19"/>
    <w:rsid w:val="008A5625"/>
    <w:rsid w:val="008C04AE"/>
    <w:rsid w:val="008C4243"/>
    <w:rsid w:val="008D4605"/>
    <w:rsid w:val="008D489D"/>
    <w:rsid w:val="008E54C1"/>
    <w:rsid w:val="008E7416"/>
    <w:rsid w:val="008F2A15"/>
    <w:rsid w:val="009210F1"/>
    <w:rsid w:val="00923C5D"/>
    <w:rsid w:val="00940ABC"/>
    <w:rsid w:val="00942DE6"/>
    <w:rsid w:val="00944665"/>
    <w:rsid w:val="00945CE2"/>
    <w:rsid w:val="00947CEB"/>
    <w:rsid w:val="00986337"/>
    <w:rsid w:val="009B28D2"/>
    <w:rsid w:val="009D04FA"/>
    <w:rsid w:val="009D5626"/>
    <w:rsid w:val="009E6025"/>
    <w:rsid w:val="009F35E0"/>
    <w:rsid w:val="00A25078"/>
    <w:rsid w:val="00A30E43"/>
    <w:rsid w:val="00A373B1"/>
    <w:rsid w:val="00A50AFE"/>
    <w:rsid w:val="00A62860"/>
    <w:rsid w:val="00A762CE"/>
    <w:rsid w:val="00A808A6"/>
    <w:rsid w:val="00A8316B"/>
    <w:rsid w:val="00AB00E5"/>
    <w:rsid w:val="00AE1255"/>
    <w:rsid w:val="00AE73F5"/>
    <w:rsid w:val="00AF0401"/>
    <w:rsid w:val="00AF068E"/>
    <w:rsid w:val="00AF6555"/>
    <w:rsid w:val="00B341AD"/>
    <w:rsid w:val="00B927A9"/>
    <w:rsid w:val="00B930FD"/>
    <w:rsid w:val="00BC4938"/>
    <w:rsid w:val="00BD0058"/>
    <w:rsid w:val="00BD4F24"/>
    <w:rsid w:val="00BD5EDF"/>
    <w:rsid w:val="00BE06F7"/>
    <w:rsid w:val="00C01BF2"/>
    <w:rsid w:val="00C0294B"/>
    <w:rsid w:val="00C22975"/>
    <w:rsid w:val="00C549FA"/>
    <w:rsid w:val="00C8434A"/>
    <w:rsid w:val="00CA3547"/>
    <w:rsid w:val="00CA50D5"/>
    <w:rsid w:val="00CB75A9"/>
    <w:rsid w:val="00CD0095"/>
    <w:rsid w:val="00CD415D"/>
    <w:rsid w:val="00D00B6C"/>
    <w:rsid w:val="00D24EF0"/>
    <w:rsid w:val="00D316DD"/>
    <w:rsid w:val="00D417E5"/>
    <w:rsid w:val="00D70521"/>
    <w:rsid w:val="00D82D7A"/>
    <w:rsid w:val="00DB040F"/>
    <w:rsid w:val="00DE6D08"/>
    <w:rsid w:val="00E062EC"/>
    <w:rsid w:val="00E10738"/>
    <w:rsid w:val="00E13DE9"/>
    <w:rsid w:val="00E4235D"/>
    <w:rsid w:val="00E455D1"/>
    <w:rsid w:val="00E97D1B"/>
    <w:rsid w:val="00EB083F"/>
    <w:rsid w:val="00EE06D5"/>
    <w:rsid w:val="00EE2979"/>
    <w:rsid w:val="00F16C24"/>
    <w:rsid w:val="00F252C8"/>
    <w:rsid w:val="00F44D1A"/>
    <w:rsid w:val="00F461F5"/>
    <w:rsid w:val="00F63D0F"/>
    <w:rsid w:val="00F65D7F"/>
    <w:rsid w:val="00F8334D"/>
    <w:rsid w:val="00FB7BF5"/>
    <w:rsid w:val="00FC6EA9"/>
    <w:rsid w:val="00FD04DE"/>
    <w:rsid w:val="00FD6F5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29</cp:revision>
  <cp:lastPrinted>2022-12-16T20:11:00Z</cp:lastPrinted>
  <dcterms:created xsi:type="dcterms:W3CDTF">2023-02-02T22:39:00Z</dcterms:created>
  <dcterms:modified xsi:type="dcterms:W3CDTF">2023-02-04T17:44:00Z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