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FBC7" w14:textId="77777777" w:rsidR="004F0DB1" w:rsidRPr="00D760E8" w:rsidRDefault="004F0DB1" w:rsidP="00AE73F5">
      <w:pPr>
        <w:pStyle w:val="BodyText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Submitted by Tom Puglisi</w:t>
      </w:r>
    </w:p>
    <w:p w14:paraId="71FE236F" w14:textId="7C573B69" w:rsidR="00C8434A" w:rsidRPr="00D760E8" w:rsidRDefault="00944665" w:rsidP="00A314BE">
      <w:pPr>
        <w:pStyle w:val="BodyText"/>
        <w:ind w:right="-490"/>
        <w:rPr>
          <w:rStyle w:val="Hyperlink"/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Note: Supporting documents may be found on the DCPS Board Docs website at </w:t>
      </w:r>
      <w:hyperlink r:id="rId7" w:history="1">
        <w:r w:rsidRPr="00D760E8">
          <w:rPr>
            <w:rStyle w:val="Hyperlink"/>
            <w:rFonts w:asciiTheme="minorHAnsi" w:hAnsiTheme="minorHAnsi" w:cstheme="minorHAnsi"/>
            <w:b w:val="0"/>
            <w:bCs w:val="0"/>
            <w:i/>
            <w:iCs/>
            <w:sz w:val="20"/>
            <w:szCs w:val="20"/>
          </w:rPr>
          <w:t>https://go.boarddocs.com/mabe/dcps/Board.nsf/Public</w:t>
        </w:r>
      </w:hyperlink>
    </w:p>
    <w:p w14:paraId="53156549" w14:textId="77777777" w:rsidR="00615284" w:rsidRDefault="00615284" w:rsidP="00B341AD">
      <w:pPr>
        <w:pStyle w:val="BodyText"/>
        <w:spacing w:before="5"/>
        <w:ind w:right="-2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D695A5E" w14:textId="496E84D8" w:rsidR="00BA1157" w:rsidRDefault="00E53D8D" w:rsidP="00BA1157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Board went into </w:t>
      </w:r>
      <w:r w:rsidR="00E31039">
        <w:rPr>
          <w:rFonts w:asciiTheme="minorHAnsi" w:hAnsiTheme="minorHAnsi" w:cstheme="minorHAnsi"/>
          <w:b w:val="0"/>
          <w:bCs w:val="0"/>
          <w:sz w:val="24"/>
          <w:szCs w:val="24"/>
        </w:rPr>
        <w:t>c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losed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Executive 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Session at </w:t>
      </w:r>
      <w:r w:rsidR="0024794B">
        <w:rPr>
          <w:rFonts w:asciiTheme="minorHAnsi" w:hAnsiTheme="minorHAnsi" w:cstheme="minorHAnsi"/>
          <w:b w:val="0"/>
          <w:bCs w:val="0"/>
          <w:sz w:val="24"/>
          <w:szCs w:val="24"/>
        </w:rPr>
        <w:t>5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>:00 pm to discuss personnel, negotiations, legal matters, and administrative functions.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Board President Susan Morgan opened the </w:t>
      </w:r>
      <w:r w:rsidR="00E31039"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ublic </w:t>
      </w:r>
      <w:r w:rsidR="00E31039">
        <w:rPr>
          <w:rFonts w:asciiTheme="minorHAnsi" w:hAnsiTheme="minorHAnsi" w:cstheme="minorHAnsi"/>
          <w:b w:val="0"/>
          <w:bCs w:val="0"/>
          <w:sz w:val="24"/>
          <w:szCs w:val="24"/>
        </w:rPr>
        <w:t>M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eeting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at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6:</w:t>
      </w:r>
      <w:r w:rsidR="000A58A4">
        <w:rPr>
          <w:rFonts w:asciiTheme="minorHAnsi" w:hAnsiTheme="minorHAnsi" w:cstheme="minorHAnsi"/>
          <w:b w:val="0"/>
          <w:bCs w:val="0"/>
          <w:sz w:val="24"/>
          <w:szCs w:val="24"/>
        </w:rPr>
        <w:t>30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pm</w:t>
      </w:r>
      <w:r w:rsidR="00BA115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>with</w:t>
      </w:r>
      <w:r w:rsidR="0023410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>the Pledge of Allegiance</w:t>
      </w:r>
      <w:r w:rsidR="00C02F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review of the Board Calendar (see below)</w:t>
      </w:r>
      <w:r w:rsidR="00C02F59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26A82F37" w14:textId="77777777" w:rsidR="00BA1157" w:rsidRDefault="00BA1157" w:rsidP="00E53D8D">
      <w:pPr>
        <w:pStyle w:val="BodyText"/>
        <w:spacing w:before="5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8B2C3D5" w14:textId="4AAB5B70" w:rsidR="00A50C44" w:rsidRDefault="00BA1157" w:rsidP="00A50C44">
      <w:pPr>
        <w:pStyle w:val="BodyText"/>
        <w:spacing w:before="5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The Board recognized</w:t>
      </w:r>
      <w:r w:rsidR="0021483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following student achievements:</w:t>
      </w:r>
    </w:p>
    <w:p w14:paraId="5868EB52" w14:textId="6DCD3053" w:rsidR="00A50C44" w:rsidRDefault="00234102" w:rsidP="00A50C44">
      <w:pPr>
        <w:pStyle w:val="BodyText"/>
        <w:numPr>
          <w:ilvl w:val="0"/>
          <w:numId w:val="15"/>
        </w:numPr>
        <w:spacing w:before="5"/>
        <w:ind w:left="36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34 “Amazing Shake!” 5</w:t>
      </w:r>
      <w:r w:rsidRPr="00234102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grade participants from Hurlock ES, including 1</w:t>
      </w:r>
      <w:r w:rsidRPr="00234102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place winner Alaina Wharton and 1</w:t>
      </w:r>
      <w:r w:rsidRPr="00234102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runner</w:t>
      </w:r>
      <w:r w:rsidR="0021483E">
        <w:rPr>
          <w:rFonts w:asciiTheme="minorHAnsi" w:hAnsiTheme="minorHAnsi" w:cstheme="minorHAnsi"/>
          <w:b w:val="0"/>
          <w:bCs w:val="0"/>
          <w:sz w:val="24"/>
          <w:szCs w:val="24"/>
        </w:rPr>
        <w:t>-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up Yahel Vasquez</w:t>
      </w:r>
      <w:r w:rsidR="001A28A2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452CABE0" w14:textId="138F2E0E" w:rsidR="00A50C44" w:rsidRDefault="00A50C44" w:rsidP="00A50C44">
      <w:pPr>
        <w:pStyle w:val="BodyText"/>
        <w:numPr>
          <w:ilvl w:val="0"/>
          <w:numId w:val="15"/>
        </w:numPr>
        <w:spacing w:before="5"/>
        <w:ind w:left="360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DCPS Math 24 </w:t>
      </w:r>
      <w:r w:rsidR="0021483E">
        <w:rPr>
          <w:rFonts w:asciiTheme="minorHAnsi" w:hAnsiTheme="minorHAnsi" w:cstheme="minorHAnsi"/>
          <w:b w:val="0"/>
          <w:bCs w:val="0"/>
          <w:sz w:val="24"/>
          <w:szCs w:val="24"/>
        </w:rPr>
        <w:t>C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hampions </w:t>
      </w:r>
      <w:r w:rsidRPr="00A50C44">
        <w:rPr>
          <w:rFonts w:asciiTheme="minorHAnsi" w:hAnsiTheme="minorHAnsi" w:cstheme="minorHAnsi"/>
          <w:b w:val="0"/>
          <w:bCs w:val="0"/>
          <w:sz w:val="24"/>
          <w:szCs w:val="24"/>
        </w:rPr>
        <w:t>Drew Smith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(1</w:t>
      </w:r>
      <w:r w:rsidRPr="00A50C44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Grade, </w:t>
      </w:r>
      <w:r w:rsidRPr="00A50C44">
        <w:rPr>
          <w:rFonts w:asciiTheme="minorHAnsi" w:hAnsiTheme="minorHAnsi" w:cstheme="minorHAnsi"/>
          <w:b w:val="0"/>
          <w:bCs w:val="0"/>
          <w:sz w:val="24"/>
          <w:szCs w:val="24"/>
        </w:rPr>
        <w:t>W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arwick </w:t>
      </w:r>
      <w:r w:rsidRPr="00A50C44">
        <w:rPr>
          <w:rFonts w:asciiTheme="minorHAnsi" w:hAnsiTheme="minorHAnsi" w:cstheme="minorHAnsi"/>
          <w:b w:val="0"/>
          <w:bCs w:val="0"/>
          <w:sz w:val="24"/>
          <w:szCs w:val="24"/>
        </w:rPr>
        <w:t>ES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), </w:t>
      </w:r>
      <w:r w:rsidRPr="00A50C44">
        <w:rPr>
          <w:rFonts w:asciiTheme="minorHAnsi" w:hAnsiTheme="minorHAnsi" w:cstheme="minorHAnsi"/>
          <w:b w:val="0"/>
          <w:bCs w:val="0"/>
          <w:sz w:val="24"/>
          <w:szCs w:val="24"/>
        </w:rPr>
        <w:t>Brooklynn Camper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(2</w:t>
      </w:r>
      <w:r w:rsidRPr="00A50C44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Grade,</w:t>
      </w:r>
      <w:r w:rsidRPr="00A50C4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H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urlock </w:t>
      </w:r>
      <w:r w:rsidRPr="00A50C44">
        <w:rPr>
          <w:rFonts w:asciiTheme="minorHAnsi" w:hAnsiTheme="minorHAnsi" w:cstheme="minorHAnsi"/>
          <w:b w:val="0"/>
          <w:bCs w:val="0"/>
          <w:sz w:val="24"/>
          <w:szCs w:val="24"/>
        </w:rPr>
        <w:t>ES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), </w:t>
      </w:r>
      <w:r w:rsidRPr="00A50C44">
        <w:rPr>
          <w:rFonts w:asciiTheme="minorHAnsi" w:hAnsiTheme="minorHAnsi" w:cstheme="minorHAnsi"/>
          <w:b w:val="0"/>
          <w:bCs w:val="0"/>
          <w:sz w:val="24"/>
          <w:szCs w:val="24"/>
        </w:rPr>
        <w:t>Jacob Willoughby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(3</w:t>
      </w:r>
      <w:r w:rsidRPr="00A50C44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Grade, </w:t>
      </w:r>
      <w:r w:rsidRPr="00A50C44">
        <w:rPr>
          <w:rFonts w:asciiTheme="minorHAnsi" w:hAnsiTheme="minorHAnsi" w:cstheme="minorHAnsi"/>
          <w:b w:val="0"/>
          <w:bCs w:val="0"/>
          <w:sz w:val="24"/>
          <w:szCs w:val="24"/>
        </w:rPr>
        <w:t>W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arwick </w:t>
      </w:r>
      <w:r w:rsidRPr="00A50C44">
        <w:rPr>
          <w:rFonts w:asciiTheme="minorHAnsi" w:hAnsiTheme="minorHAnsi" w:cstheme="minorHAnsi"/>
          <w:b w:val="0"/>
          <w:bCs w:val="0"/>
          <w:sz w:val="24"/>
          <w:szCs w:val="24"/>
        </w:rPr>
        <w:t>ES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),</w:t>
      </w:r>
      <w:r w:rsidRPr="00A50C4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Kalel Holmes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(4</w:t>
      </w:r>
      <w:r w:rsidRPr="00A50C44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Grade, </w:t>
      </w:r>
      <w:r w:rsidRPr="00A50C44">
        <w:rPr>
          <w:rFonts w:asciiTheme="minorHAnsi" w:hAnsiTheme="minorHAnsi" w:cstheme="minorHAnsi"/>
          <w:b w:val="0"/>
          <w:bCs w:val="0"/>
          <w:sz w:val="24"/>
          <w:szCs w:val="24"/>
        </w:rPr>
        <w:t>V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ienna </w:t>
      </w:r>
      <w:r w:rsidRPr="00A50C44">
        <w:rPr>
          <w:rFonts w:asciiTheme="minorHAnsi" w:hAnsiTheme="minorHAnsi" w:cstheme="minorHAnsi"/>
          <w:b w:val="0"/>
          <w:bCs w:val="0"/>
          <w:sz w:val="24"/>
          <w:szCs w:val="24"/>
        </w:rPr>
        <w:t>ES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), J</w:t>
      </w:r>
      <w:r w:rsidRPr="00A50C4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onathon Molock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(5</w:t>
      </w:r>
      <w:r w:rsidRPr="00A50C44">
        <w:rPr>
          <w:rFonts w:asciiTheme="minorHAnsi" w:hAnsiTheme="minorHAnsi" w:cstheme="minorHAnsi"/>
          <w:b w:val="0"/>
          <w:bCs w:val="0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Grade </w:t>
      </w:r>
      <w:r w:rsidRPr="00A50C44">
        <w:rPr>
          <w:rFonts w:asciiTheme="minorHAnsi" w:hAnsiTheme="minorHAnsi" w:cstheme="minorHAnsi"/>
          <w:b w:val="0"/>
          <w:bCs w:val="0"/>
          <w:sz w:val="24"/>
          <w:szCs w:val="24"/>
        </w:rPr>
        <w:t>HES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1A28A2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1C13AC2C" w14:textId="77777777" w:rsidR="00264893" w:rsidRDefault="00A50C44" w:rsidP="00264893">
      <w:pPr>
        <w:pStyle w:val="BodyText"/>
        <w:numPr>
          <w:ilvl w:val="0"/>
          <w:numId w:val="15"/>
        </w:numPr>
        <w:spacing w:before="5"/>
        <w:ind w:left="36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50C44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NDHS Maryland State 1A Softball Champions: </w:t>
      </w:r>
      <w:r w:rsidRPr="00264893">
        <w:rPr>
          <w:rFonts w:asciiTheme="minorHAnsi" w:hAnsiTheme="minorHAnsi" w:cstheme="minorHAnsi"/>
          <w:b w:val="0"/>
          <w:bCs w:val="0"/>
          <w:sz w:val="24"/>
          <w:szCs w:val="24"/>
        </w:rPr>
        <w:t>Anna Hopkins</w:t>
      </w:r>
      <w:r w:rsidR="00264893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Pr="0026489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Rilynn Blake</w:t>
      </w:r>
      <w:r w:rsidR="00264893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Pr="0026489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Libby Davenport</w:t>
      </w:r>
      <w:r w:rsidR="00264893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Pr="0026489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Bailie Dickinson</w:t>
      </w:r>
      <w:r w:rsidR="0026489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Pr="00264893">
        <w:rPr>
          <w:rFonts w:asciiTheme="minorHAnsi" w:hAnsiTheme="minorHAnsi" w:cstheme="minorHAnsi"/>
          <w:b w:val="0"/>
          <w:bCs w:val="0"/>
          <w:sz w:val="24"/>
          <w:szCs w:val="24"/>
        </w:rPr>
        <w:t>Maggie Hubbard</w:t>
      </w:r>
      <w:r w:rsidR="0026489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Pr="00264893">
        <w:rPr>
          <w:rFonts w:asciiTheme="minorHAnsi" w:hAnsiTheme="minorHAnsi" w:cstheme="minorHAnsi"/>
          <w:b w:val="0"/>
          <w:bCs w:val="0"/>
          <w:sz w:val="24"/>
          <w:szCs w:val="24"/>
        </w:rPr>
        <w:t>Maddie Nagel</w:t>
      </w:r>
      <w:r w:rsidR="0026489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Pr="00264893">
        <w:rPr>
          <w:rFonts w:asciiTheme="minorHAnsi" w:hAnsiTheme="minorHAnsi" w:cstheme="minorHAnsi"/>
          <w:b w:val="0"/>
          <w:bCs w:val="0"/>
          <w:sz w:val="24"/>
          <w:szCs w:val="24"/>
        </w:rPr>
        <w:t>Mackenzie Lewis</w:t>
      </w:r>
      <w:r w:rsidR="0026489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Pr="00264893">
        <w:rPr>
          <w:rFonts w:asciiTheme="minorHAnsi" w:hAnsiTheme="minorHAnsi" w:cstheme="minorHAnsi"/>
          <w:b w:val="0"/>
          <w:bCs w:val="0"/>
          <w:sz w:val="24"/>
          <w:szCs w:val="24"/>
        </w:rPr>
        <w:t>Emilee Cohee</w:t>
      </w:r>
      <w:r w:rsidR="0026489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Pr="00264893">
        <w:rPr>
          <w:rFonts w:asciiTheme="minorHAnsi" w:hAnsiTheme="minorHAnsi" w:cstheme="minorHAnsi"/>
          <w:b w:val="0"/>
          <w:bCs w:val="0"/>
          <w:sz w:val="24"/>
          <w:szCs w:val="24"/>
        </w:rPr>
        <w:t>Chayla Creighton</w:t>
      </w:r>
      <w:r w:rsidR="0026489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Pr="00264893">
        <w:rPr>
          <w:rFonts w:asciiTheme="minorHAnsi" w:hAnsiTheme="minorHAnsi" w:cstheme="minorHAnsi"/>
          <w:b w:val="0"/>
          <w:bCs w:val="0"/>
          <w:sz w:val="24"/>
          <w:szCs w:val="24"/>
        </w:rPr>
        <w:t>Brooke Outten</w:t>
      </w:r>
      <w:r w:rsidR="0026489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Pr="00264893">
        <w:rPr>
          <w:rFonts w:asciiTheme="minorHAnsi" w:hAnsiTheme="minorHAnsi" w:cstheme="minorHAnsi"/>
          <w:b w:val="0"/>
          <w:bCs w:val="0"/>
          <w:sz w:val="24"/>
          <w:szCs w:val="24"/>
        </w:rPr>
        <w:t>Averi Warfield</w:t>
      </w:r>
      <w:r w:rsidR="0026489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Pr="00264893">
        <w:rPr>
          <w:rFonts w:asciiTheme="minorHAnsi" w:hAnsiTheme="minorHAnsi" w:cstheme="minorHAnsi"/>
          <w:b w:val="0"/>
          <w:bCs w:val="0"/>
          <w:sz w:val="24"/>
          <w:szCs w:val="24"/>
        </w:rPr>
        <w:t>Emily Boyle</w:t>
      </w:r>
      <w:r w:rsidR="0026489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Pr="00264893">
        <w:rPr>
          <w:rFonts w:asciiTheme="minorHAnsi" w:hAnsiTheme="minorHAnsi" w:cstheme="minorHAnsi"/>
          <w:b w:val="0"/>
          <w:bCs w:val="0"/>
          <w:sz w:val="24"/>
          <w:szCs w:val="24"/>
        </w:rPr>
        <w:t>Jewels Vroman</w:t>
      </w:r>
      <w:r w:rsidR="0026489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Pr="00264893">
        <w:rPr>
          <w:rFonts w:asciiTheme="minorHAnsi" w:hAnsiTheme="minorHAnsi" w:cstheme="minorHAnsi"/>
          <w:b w:val="0"/>
          <w:bCs w:val="0"/>
          <w:sz w:val="24"/>
          <w:szCs w:val="24"/>
        </w:rPr>
        <w:t>Katelyn Hopkins</w:t>
      </w:r>
      <w:r w:rsidR="0026489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&amp; </w:t>
      </w:r>
      <w:r w:rsidRPr="0026489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Pamela Hubbard </w:t>
      </w:r>
      <w:r w:rsidR="00264893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Pr="00264893">
        <w:rPr>
          <w:rFonts w:asciiTheme="minorHAnsi" w:hAnsiTheme="minorHAnsi" w:cstheme="minorHAnsi"/>
          <w:b w:val="0"/>
          <w:bCs w:val="0"/>
          <w:sz w:val="24"/>
          <w:szCs w:val="24"/>
        </w:rPr>
        <w:t>manager</w:t>
      </w:r>
      <w:r w:rsidR="0026489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s), </w:t>
      </w:r>
      <w:r w:rsidRPr="0026489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Carol Hubbard </w:t>
      </w:r>
      <w:r w:rsidR="00264893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Pr="00264893">
        <w:rPr>
          <w:rFonts w:asciiTheme="minorHAnsi" w:hAnsiTheme="minorHAnsi" w:cstheme="minorHAnsi"/>
          <w:b w:val="0"/>
          <w:bCs w:val="0"/>
          <w:sz w:val="24"/>
          <w:szCs w:val="24"/>
        </w:rPr>
        <w:t>Head Coach</w:t>
      </w:r>
      <w:r w:rsidR="0026489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), </w:t>
      </w:r>
      <w:r w:rsidRPr="0026489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Wade Hopkins </w:t>
      </w:r>
      <w:r w:rsidR="0026489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&amp; </w:t>
      </w:r>
      <w:r w:rsidRPr="00264893">
        <w:rPr>
          <w:rFonts w:asciiTheme="minorHAnsi" w:hAnsiTheme="minorHAnsi" w:cstheme="minorHAnsi"/>
          <w:b w:val="0"/>
          <w:bCs w:val="0"/>
          <w:sz w:val="24"/>
          <w:szCs w:val="24"/>
        </w:rPr>
        <w:t>Jeremy Vroman Asst. Coach</w:t>
      </w:r>
      <w:r w:rsidR="00264893">
        <w:rPr>
          <w:rFonts w:asciiTheme="minorHAnsi" w:hAnsiTheme="minorHAnsi" w:cstheme="minorHAnsi"/>
          <w:b w:val="0"/>
          <w:bCs w:val="0"/>
          <w:sz w:val="24"/>
          <w:szCs w:val="24"/>
        </w:rPr>
        <w:t>es).</w:t>
      </w:r>
    </w:p>
    <w:p w14:paraId="218FA644" w14:textId="012D1B8A" w:rsidR="00264893" w:rsidRPr="00264893" w:rsidRDefault="00264893" w:rsidP="00264893">
      <w:pPr>
        <w:pStyle w:val="BodyText"/>
        <w:numPr>
          <w:ilvl w:val="0"/>
          <w:numId w:val="15"/>
        </w:numPr>
        <w:spacing w:before="5"/>
        <w:ind w:left="36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64893">
        <w:rPr>
          <w:rFonts w:asciiTheme="minorHAnsi" w:hAnsiTheme="minorHAnsi" w:cstheme="minorHAnsi"/>
          <w:b w:val="0"/>
          <w:bCs w:val="0"/>
          <w:sz w:val="24"/>
          <w:szCs w:val="24"/>
        </w:rPr>
        <w:t>Le’Asia Todd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</w:t>
      </w:r>
      <w:r w:rsidRPr="00264893">
        <w:rPr>
          <w:rFonts w:asciiTheme="minorHAnsi" w:hAnsiTheme="minorHAnsi" w:cstheme="minorHAnsi"/>
          <w:b w:val="0"/>
          <w:bCs w:val="0"/>
          <w:sz w:val="24"/>
          <w:szCs w:val="24"/>
        </w:rPr>
        <w:t>Gold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26489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Medal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in Girls’ Triple Jump) and </w:t>
      </w:r>
      <w:r w:rsidRPr="00264893">
        <w:rPr>
          <w:rFonts w:asciiTheme="minorHAnsi" w:hAnsiTheme="minorHAnsi" w:cstheme="minorHAnsi"/>
          <w:b w:val="0"/>
          <w:bCs w:val="0"/>
          <w:sz w:val="24"/>
          <w:szCs w:val="24"/>
        </w:rPr>
        <w:t>Tori Willis, Jr.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</w:t>
      </w:r>
      <w:r w:rsidRPr="00264893">
        <w:rPr>
          <w:rFonts w:asciiTheme="minorHAnsi" w:hAnsiTheme="minorHAnsi" w:cstheme="minorHAnsi"/>
          <w:b w:val="0"/>
          <w:bCs w:val="0"/>
          <w:sz w:val="24"/>
          <w:szCs w:val="24"/>
        </w:rPr>
        <w:t>Gold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Medal in Boys’ 300 Meter Hurdles) </w:t>
      </w:r>
      <w:r w:rsidRPr="00264893">
        <w:rPr>
          <w:rFonts w:asciiTheme="minorHAnsi" w:hAnsiTheme="minorHAnsi" w:cstheme="minorHAnsi"/>
          <w:b w:val="0"/>
          <w:bCs w:val="0"/>
          <w:sz w:val="24"/>
          <w:szCs w:val="24"/>
        </w:rPr>
        <w:t>at the Maryland State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264893">
        <w:rPr>
          <w:rFonts w:asciiTheme="minorHAnsi" w:hAnsiTheme="minorHAnsi" w:cstheme="minorHAnsi"/>
          <w:b w:val="0"/>
          <w:bCs w:val="0"/>
          <w:sz w:val="24"/>
          <w:szCs w:val="24"/>
        </w:rPr>
        <w:t>Division 1A Spring Outdoor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264893">
        <w:rPr>
          <w:rFonts w:asciiTheme="minorHAnsi" w:hAnsiTheme="minorHAnsi" w:cstheme="minorHAnsi"/>
          <w:b w:val="0"/>
          <w:bCs w:val="0"/>
          <w:sz w:val="24"/>
          <w:szCs w:val="24"/>
        </w:rPr>
        <w:t>Track and Field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264893">
        <w:rPr>
          <w:rFonts w:asciiTheme="minorHAnsi" w:hAnsiTheme="minorHAnsi" w:cstheme="minorHAnsi"/>
          <w:b w:val="0"/>
          <w:bCs w:val="0"/>
          <w:sz w:val="24"/>
          <w:szCs w:val="24"/>
        </w:rPr>
        <w:t>Championships</w:t>
      </w:r>
      <w:r w:rsidR="001A28A2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783DBB0C" w14:textId="77777777" w:rsidR="00E53D8D" w:rsidRDefault="00E53D8D" w:rsidP="00E53D8D">
      <w:pPr>
        <w:rPr>
          <w:rFonts w:asciiTheme="minorHAnsi" w:hAnsiTheme="minorHAnsi" w:cstheme="minorHAnsi"/>
          <w:u w:val="single"/>
        </w:rPr>
      </w:pPr>
    </w:p>
    <w:p w14:paraId="733DC167" w14:textId="71D0237C" w:rsidR="00E53D8D" w:rsidRPr="00F645AF" w:rsidRDefault="00F645AF" w:rsidP="00E53D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There were no oral or written </w:t>
      </w:r>
      <w:r w:rsidR="00E53D8D">
        <w:rPr>
          <w:rFonts w:asciiTheme="minorHAnsi" w:hAnsiTheme="minorHAnsi" w:cstheme="minorHAnsi"/>
          <w:u w:val="single"/>
        </w:rPr>
        <w:t>Public Comments</w:t>
      </w:r>
      <w:r>
        <w:rPr>
          <w:rFonts w:asciiTheme="minorHAnsi" w:hAnsiTheme="minorHAnsi" w:cstheme="minorHAnsi"/>
          <w:u w:val="single"/>
        </w:rPr>
        <w:t>.</w:t>
      </w:r>
    </w:p>
    <w:p w14:paraId="42183A80" w14:textId="6ED3049A" w:rsidR="000A58A4" w:rsidRPr="00F645AF" w:rsidRDefault="00F645AF" w:rsidP="000A58A4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14:paraId="0AE8183C" w14:textId="2A123CD7" w:rsidR="001C7681" w:rsidRDefault="00E53D8D" w:rsidP="001C7681">
      <w:pPr>
        <w:pStyle w:val="BodyText"/>
        <w:spacing w:before="5"/>
        <w:ind w:right="-22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A3DA1">
        <w:rPr>
          <w:rFonts w:asciiTheme="minorHAnsi" w:hAnsiTheme="minorHAnsi" w:cstheme="minorHAnsi"/>
          <w:b w:val="0"/>
          <w:bCs w:val="0"/>
          <w:sz w:val="24"/>
          <w:szCs w:val="24"/>
          <w:u w:val="single"/>
        </w:rPr>
        <w:t>Consent Agenda</w:t>
      </w:r>
      <w:r w:rsidRPr="00EA3DA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The Board </w:t>
      </w:r>
      <w:r w:rsidR="00FE676E">
        <w:rPr>
          <w:rFonts w:asciiTheme="minorHAnsi" w:hAnsiTheme="minorHAnsi" w:cstheme="minorHAnsi"/>
          <w:b w:val="0"/>
          <w:bCs w:val="0"/>
          <w:sz w:val="24"/>
          <w:szCs w:val="24"/>
        </w:rPr>
        <w:t>approved</w:t>
      </w:r>
      <w:r w:rsidR="001C768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the mi</w:t>
      </w:r>
      <w:r w:rsidR="001C7681" w:rsidRPr="001C768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nutes </w:t>
      </w:r>
      <w:r w:rsidR="001C7681">
        <w:rPr>
          <w:rFonts w:asciiTheme="minorHAnsi" w:hAnsiTheme="minorHAnsi" w:cstheme="minorHAnsi"/>
          <w:b w:val="0"/>
          <w:bCs w:val="0"/>
          <w:sz w:val="24"/>
          <w:szCs w:val="24"/>
        </w:rPr>
        <w:t>for</w:t>
      </w:r>
      <w:r w:rsidR="001C7681" w:rsidRPr="001C768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264893">
        <w:rPr>
          <w:rFonts w:asciiTheme="minorHAnsi" w:hAnsiTheme="minorHAnsi" w:cstheme="minorHAnsi"/>
          <w:b w:val="0"/>
          <w:bCs w:val="0"/>
          <w:sz w:val="24"/>
          <w:szCs w:val="24"/>
        </w:rPr>
        <w:t>the May 18 Board Meeting and the June 8</w:t>
      </w:r>
      <w:r w:rsidR="0021483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</w:t>
      </w:r>
      <w:r w:rsidR="00264893">
        <w:rPr>
          <w:rFonts w:asciiTheme="minorHAnsi" w:hAnsiTheme="minorHAnsi" w:cstheme="minorHAnsi"/>
          <w:b w:val="0"/>
          <w:bCs w:val="0"/>
          <w:sz w:val="24"/>
          <w:szCs w:val="24"/>
        </w:rPr>
        <w:t>oard Work Session</w:t>
      </w:r>
      <w:r w:rsidR="0021483E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0835E398" w14:textId="77777777" w:rsidR="00E53D8D" w:rsidRDefault="00E53D8D" w:rsidP="00E53D8D">
      <w:pPr>
        <w:pStyle w:val="BodyText"/>
        <w:spacing w:before="5"/>
        <w:ind w:right="-2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46F6C34" w14:textId="77777777" w:rsidR="006B68FF" w:rsidRDefault="00E53D8D" w:rsidP="004E7235">
      <w:pPr>
        <w:rPr>
          <w:rFonts w:asciiTheme="minorHAnsi" w:hAnsiTheme="minorHAnsi" w:cstheme="minorHAnsi"/>
        </w:rPr>
      </w:pPr>
      <w:r w:rsidRPr="00886F08">
        <w:rPr>
          <w:rFonts w:asciiTheme="minorHAnsi" w:hAnsiTheme="minorHAnsi" w:cstheme="minorHAnsi"/>
          <w:u w:val="single"/>
        </w:rPr>
        <w:t>Board Actions</w:t>
      </w:r>
      <w:r w:rsidRPr="00EA3DA1">
        <w:rPr>
          <w:rFonts w:asciiTheme="minorHAnsi" w:hAnsiTheme="minorHAnsi" w:cstheme="minorHAnsi"/>
        </w:rPr>
        <w:t xml:space="preserve">.  </w:t>
      </w:r>
      <w:r w:rsidR="00035645">
        <w:rPr>
          <w:rFonts w:asciiTheme="minorHAnsi" w:hAnsiTheme="minorHAnsi" w:cstheme="minorHAnsi"/>
        </w:rPr>
        <w:t>The Board approved the following</w:t>
      </w:r>
      <w:r w:rsidR="002602A8">
        <w:rPr>
          <w:rFonts w:asciiTheme="minorHAnsi" w:hAnsiTheme="minorHAnsi" w:cstheme="minorHAnsi"/>
        </w:rPr>
        <w:t xml:space="preserve"> actions</w:t>
      </w:r>
      <w:r w:rsidR="00035645">
        <w:rPr>
          <w:rFonts w:asciiTheme="minorHAnsi" w:hAnsiTheme="minorHAnsi" w:cstheme="minorHAnsi"/>
        </w:rPr>
        <w:t xml:space="preserve">: </w:t>
      </w:r>
    </w:p>
    <w:p w14:paraId="08D3A8CD" w14:textId="18B4DD7F" w:rsidR="006B68FF" w:rsidRDefault="006B68FF" w:rsidP="006B68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6B68FF">
        <w:rPr>
          <w:rFonts w:asciiTheme="minorHAnsi" w:hAnsiTheme="minorHAnsi" w:cstheme="minorHAnsi"/>
        </w:rPr>
        <w:t>Certificated teachers for April 30, 2023</w:t>
      </w:r>
      <w:r w:rsidR="0021483E">
        <w:rPr>
          <w:rFonts w:asciiTheme="minorHAnsi" w:hAnsiTheme="minorHAnsi" w:cstheme="minorHAnsi"/>
        </w:rPr>
        <w:t>,</w:t>
      </w:r>
      <w:r w:rsidR="00F645AF">
        <w:rPr>
          <w:rFonts w:asciiTheme="minorHAnsi" w:hAnsiTheme="minorHAnsi" w:cstheme="minorHAnsi"/>
        </w:rPr>
        <w:t xml:space="preserve"> as discussed in Executive Session. One Member noted that hires should be made with consideration of the DCPS diversity goals.</w:t>
      </w:r>
    </w:p>
    <w:p w14:paraId="08A7F876" w14:textId="0BE001FB" w:rsidR="00367B84" w:rsidRDefault="006B68FF" w:rsidP="006B68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6B68FF">
        <w:rPr>
          <w:rFonts w:asciiTheme="minorHAnsi" w:hAnsiTheme="minorHAnsi" w:cstheme="minorHAnsi"/>
        </w:rPr>
        <w:t>ecognition of administrative appointments effective July 1, 2023</w:t>
      </w:r>
      <w:r w:rsidR="0021483E">
        <w:rPr>
          <w:rFonts w:asciiTheme="minorHAnsi" w:hAnsiTheme="minorHAnsi" w:cstheme="minorHAnsi"/>
        </w:rPr>
        <w:t xml:space="preserve">: </w:t>
      </w:r>
      <w:r w:rsidRPr="006B68FF">
        <w:rPr>
          <w:rFonts w:asciiTheme="minorHAnsi" w:hAnsiTheme="minorHAnsi" w:cstheme="minorHAnsi"/>
        </w:rPr>
        <w:t>Nicole Horton, Assistant Principal</w:t>
      </w:r>
      <w:r w:rsidR="0021483E">
        <w:rPr>
          <w:rFonts w:asciiTheme="minorHAnsi" w:hAnsiTheme="minorHAnsi" w:cstheme="minorHAnsi"/>
        </w:rPr>
        <w:t xml:space="preserve">, </w:t>
      </w:r>
      <w:r w:rsidR="0021483E" w:rsidRPr="0021483E">
        <w:rPr>
          <w:rFonts w:asciiTheme="minorHAnsi" w:hAnsiTheme="minorHAnsi" w:cstheme="minorHAnsi"/>
        </w:rPr>
        <w:t>C-SDHS</w:t>
      </w:r>
      <w:r w:rsidRPr="006B68FF">
        <w:rPr>
          <w:rFonts w:asciiTheme="minorHAnsi" w:hAnsiTheme="minorHAnsi" w:cstheme="minorHAnsi"/>
        </w:rPr>
        <w:t>; Renee Warfield, New Teacher Program Coordinator; Ashley Hayden, Behavioral Health Coordinator;</w:t>
      </w:r>
      <w:r>
        <w:rPr>
          <w:rFonts w:asciiTheme="minorHAnsi" w:hAnsiTheme="minorHAnsi" w:cstheme="minorHAnsi"/>
        </w:rPr>
        <w:t xml:space="preserve"> </w:t>
      </w:r>
      <w:r w:rsidR="0021483E">
        <w:rPr>
          <w:rFonts w:asciiTheme="minorHAnsi" w:hAnsiTheme="minorHAnsi" w:cstheme="minorHAnsi"/>
        </w:rPr>
        <w:t xml:space="preserve">and </w:t>
      </w:r>
      <w:r w:rsidRPr="006B68FF">
        <w:rPr>
          <w:rFonts w:asciiTheme="minorHAnsi" w:hAnsiTheme="minorHAnsi" w:cstheme="minorHAnsi"/>
        </w:rPr>
        <w:t>Katelyn Helwig, Community School and PBIS Coordinator</w:t>
      </w:r>
      <w:r w:rsidR="00F645AF">
        <w:rPr>
          <w:rFonts w:asciiTheme="minorHAnsi" w:hAnsiTheme="minorHAnsi" w:cstheme="minorHAnsi"/>
        </w:rPr>
        <w:t>.</w:t>
      </w:r>
    </w:p>
    <w:p w14:paraId="31728DCC" w14:textId="5DAFDB6D" w:rsidR="006B68FF" w:rsidRDefault="006B68FF" w:rsidP="006B68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Milk bid for SY2023-2024 </w:t>
      </w:r>
      <w:r w:rsidR="00F645AF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include two 1-year renewals based on satisfactory performance</w:t>
      </w:r>
      <w:r w:rsidR="006A556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$200,000</w:t>
      </w:r>
      <w:r w:rsidR="0021483E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ear</w:t>
      </w:r>
      <w:r w:rsidR="00F645AF">
        <w:rPr>
          <w:rFonts w:asciiTheme="minorHAnsi" w:hAnsiTheme="minorHAnsi" w:cstheme="minorHAnsi"/>
        </w:rPr>
        <w:t>.</w:t>
      </w:r>
    </w:p>
    <w:p w14:paraId="6A0B7E54" w14:textId="04D370C9" w:rsidR="006B68FF" w:rsidRDefault="006B68FF" w:rsidP="006B68FF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Ice Cream bid for SY2023-2024</w:t>
      </w:r>
      <w:r w:rsidR="001A28A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$55,000</w:t>
      </w:r>
      <w:r w:rsidR="00EB0531">
        <w:rPr>
          <w:rFonts w:asciiTheme="minorHAnsi" w:hAnsiTheme="minorHAnsi" w:cstheme="minorHAnsi"/>
        </w:rPr>
        <w:t>.</w:t>
      </w:r>
    </w:p>
    <w:p w14:paraId="2DA319E2" w14:textId="640A94F4" w:rsidR="00B951D7" w:rsidRDefault="00B951D7" w:rsidP="00B951D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AMN HealthCare </w:t>
      </w:r>
      <w:r w:rsidR="006B68FF">
        <w:rPr>
          <w:rFonts w:asciiTheme="minorHAnsi" w:hAnsiTheme="minorHAnsi" w:cstheme="minorHAnsi"/>
        </w:rPr>
        <w:t>Speech Therapy Teleservices</w:t>
      </w:r>
      <w:r w:rsidR="00EB0531">
        <w:rPr>
          <w:rFonts w:asciiTheme="minorHAnsi" w:hAnsiTheme="minorHAnsi" w:cstheme="minorHAnsi"/>
        </w:rPr>
        <w:t xml:space="preserve"> for two schools</w:t>
      </w:r>
      <w:r w:rsidR="006B68FF">
        <w:rPr>
          <w:rFonts w:asciiTheme="minorHAnsi" w:hAnsiTheme="minorHAnsi" w:cstheme="minorHAnsi"/>
        </w:rPr>
        <w:t xml:space="preserve"> for SY2023-2024 at $77.25/hr</w:t>
      </w:r>
      <w:r w:rsidR="001A28A2">
        <w:rPr>
          <w:rFonts w:asciiTheme="minorHAnsi" w:hAnsiTheme="minorHAnsi" w:cstheme="minorHAnsi"/>
        </w:rPr>
        <w:t>.</w:t>
      </w:r>
      <w:r w:rsidR="006B68FF">
        <w:rPr>
          <w:rFonts w:asciiTheme="minorHAnsi" w:hAnsiTheme="minorHAnsi" w:cstheme="minorHAnsi"/>
        </w:rPr>
        <w:t xml:space="preserve"> </w:t>
      </w:r>
      <w:r w:rsidR="00EB0531">
        <w:rPr>
          <w:rFonts w:asciiTheme="minorHAnsi" w:hAnsiTheme="minorHAnsi" w:cstheme="minorHAnsi"/>
        </w:rPr>
        <w:t xml:space="preserve">One Member expressed concern that this program is entirely based on teleservices without in-person speech language services. Efforts to obtain in-person services have been unavailable even when advertised nationally. Progress on IEP goals is used as the standard for success.  Multiple vendors </w:t>
      </w:r>
      <w:r w:rsidR="006A5562">
        <w:rPr>
          <w:rFonts w:asciiTheme="minorHAnsi" w:hAnsiTheme="minorHAnsi" w:cstheme="minorHAnsi"/>
        </w:rPr>
        <w:t xml:space="preserve">(see next entry) </w:t>
      </w:r>
      <w:r w:rsidR="00EB0531">
        <w:rPr>
          <w:rFonts w:asciiTheme="minorHAnsi" w:hAnsiTheme="minorHAnsi" w:cstheme="minorHAnsi"/>
        </w:rPr>
        <w:t>have been used because no vendors have sufficient candidates available. Pricing differences</w:t>
      </w:r>
      <w:r w:rsidR="006A5562">
        <w:rPr>
          <w:rFonts w:asciiTheme="minorHAnsi" w:hAnsiTheme="minorHAnsi" w:cstheme="minorHAnsi"/>
        </w:rPr>
        <w:t xml:space="preserve"> </w:t>
      </w:r>
      <w:r w:rsidR="00EB0531">
        <w:rPr>
          <w:rFonts w:asciiTheme="minorHAnsi" w:hAnsiTheme="minorHAnsi" w:cstheme="minorHAnsi"/>
        </w:rPr>
        <w:t xml:space="preserve">are based on the </w:t>
      </w:r>
      <w:r w:rsidR="006A5562">
        <w:rPr>
          <w:rFonts w:asciiTheme="minorHAnsi" w:hAnsiTheme="minorHAnsi" w:cstheme="minorHAnsi"/>
        </w:rPr>
        <w:t xml:space="preserve">individual </w:t>
      </w:r>
      <w:r w:rsidR="00EB0531">
        <w:rPr>
          <w:rFonts w:asciiTheme="minorHAnsi" w:hAnsiTheme="minorHAnsi" w:cstheme="minorHAnsi"/>
        </w:rPr>
        <w:t>provider</w:t>
      </w:r>
      <w:r w:rsidR="006A5562">
        <w:rPr>
          <w:rFonts w:asciiTheme="minorHAnsi" w:hAnsiTheme="minorHAnsi" w:cstheme="minorHAnsi"/>
        </w:rPr>
        <w:t>’</w:t>
      </w:r>
      <w:r w:rsidR="00EB0531">
        <w:rPr>
          <w:rFonts w:asciiTheme="minorHAnsi" w:hAnsiTheme="minorHAnsi" w:cstheme="minorHAnsi"/>
        </w:rPr>
        <w:t>s years of service.</w:t>
      </w:r>
      <w:r w:rsidR="006A5562">
        <w:rPr>
          <w:rFonts w:asciiTheme="minorHAnsi" w:hAnsiTheme="minorHAnsi" w:cstheme="minorHAnsi"/>
        </w:rPr>
        <w:t xml:space="preserve"> $104,287.</w:t>
      </w:r>
    </w:p>
    <w:p w14:paraId="6524CF09" w14:textId="00A23CD6" w:rsidR="00B951D7" w:rsidRDefault="00B951D7" w:rsidP="00B951D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Solient Speech Therapy Teleservices for</w:t>
      </w:r>
      <w:r w:rsidR="00EB0531">
        <w:rPr>
          <w:rFonts w:asciiTheme="minorHAnsi" w:hAnsiTheme="minorHAnsi" w:cstheme="minorHAnsi"/>
        </w:rPr>
        <w:t xml:space="preserve"> one school with a significant case load for </w:t>
      </w:r>
      <w:r>
        <w:rPr>
          <w:rFonts w:asciiTheme="minorHAnsi" w:hAnsiTheme="minorHAnsi" w:cstheme="minorHAnsi"/>
        </w:rPr>
        <w:t>SY2023-2024 at $106/hr</w:t>
      </w:r>
      <w:r w:rsidR="006A556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$143,000</w:t>
      </w:r>
      <w:r w:rsidR="006A5562">
        <w:rPr>
          <w:rFonts w:asciiTheme="minorHAnsi" w:hAnsiTheme="minorHAnsi" w:cstheme="minorHAnsi"/>
        </w:rPr>
        <w:t>.</w:t>
      </w:r>
    </w:p>
    <w:p w14:paraId="5E4F7F15" w14:textId="6F198784" w:rsidR="00B951D7" w:rsidRDefault="005C0ABB" w:rsidP="00B951D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Annual </w:t>
      </w:r>
      <w:r w:rsidR="00B951D7">
        <w:rPr>
          <w:rFonts w:asciiTheme="minorHAnsi" w:hAnsiTheme="minorHAnsi" w:cstheme="minorHAnsi"/>
        </w:rPr>
        <w:t>Special Education Staffing Plan for SY2023-2024</w:t>
      </w:r>
      <w:r>
        <w:rPr>
          <w:rFonts w:asciiTheme="minorHAnsi" w:hAnsiTheme="minorHAnsi" w:cstheme="minorHAnsi"/>
        </w:rPr>
        <w:t xml:space="preserve"> for submission to Maryland State Department of Education (MSDE). Services are provided in accordance with the individual student’s </w:t>
      </w:r>
      <w:r>
        <w:rPr>
          <w:rFonts w:asciiTheme="minorHAnsi" w:hAnsiTheme="minorHAnsi" w:cstheme="minorHAnsi"/>
        </w:rPr>
        <w:lastRenderedPageBreak/>
        <w:t xml:space="preserve">IEP. In response to a Board Member, it was clarified that the Total Inclusion Model is not being used for DCPS students and that individualized </w:t>
      </w:r>
      <w:r w:rsidR="006A5562">
        <w:rPr>
          <w:rFonts w:asciiTheme="minorHAnsi" w:hAnsiTheme="minorHAnsi" w:cstheme="minorHAnsi"/>
        </w:rPr>
        <w:t xml:space="preserve">programs are developed </w:t>
      </w:r>
      <w:r>
        <w:rPr>
          <w:rFonts w:asciiTheme="minorHAnsi" w:hAnsiTheme="minorHAnsi" w:cstheme="minorHAnsi"/>
        </w:rPr>
        <w:t xml:space="preserve">for each student </w:t>
      </w:r>
      <w:r w:rsidR="006A5562">
        <w:rPr>
          <w:rFonts w:asciiTheme="minorHAnsi" w:hAnsiTheme="minorHAnsi" w:cstheme="minorHAnsi"/>
        </w:rPr>
        <w:t xml:space="preserve">in </w:t>
      </w:r>
      <w:r>
        <w:rPr>
          <w:rFonts w:asciiTheme="minorHAnsi" w:hAnsiTheme="minorHAnsi" w:cstheme="minorHAnsi"/>
        </w:rPr>
        <w:t xml:space="preserve">the least restrictive </w:t>
      </w:r>
      <w:r w:rsidR="006A5562">
        <w:rPr>
          <w:rFonts w:asciiTheme="minorHAnsi" w:hAnsiTheme="minorHAnsi" w:cstheme="minorHAnsi"/>
        </w:rPr>
        <w:t>environment appropriate for the student.</w:t>
      </w:r>
      <w:r>
        <w:rPr>
          <w:rFonts w:asciiTheme="minorHAnsi" w:hAnsiTheme="minorHAnsi" w:cstheme="minorHAnsi"/>
        </w:rPr>
        <w:t xml:space="preserve"> Another Member </w:t>
      </w:r>
      <w:r w:rsidR="006A5562">
        <w:rPr>
          <w:rFonts w:asciiTheme="minorHAnsi" w:hAnsiTheme="minorHAnsi" w:cstheme="minorHAnsi"/>
        </w:rPr>
        <w:t>noted</w:t>
      </w:r>
      <w:r>
        <w:rPr>
          <w:rFonts w:asciiTheme="minorHAnsi" w:hAnsiTheme="minorHAnsi" w:cstheme="minorHAnsi"/>
        </w:rPr>
        <w:t xml:space="preserve"> that the program is working with the business community to provide more inclusive environments.</w:t>
      </w:r>
    </w:p>
    <w:p w14:paraId="70A099BF" w14:textId="6F2140B8" w:rsidR="00B951D7" w:rsidRDefault="00B951D7" w:rsidP="00B951D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 Autism Support Contract for SY2023-2024</w:t>
      </w:r>
      <w:r w:rsidR="006A556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6A5562">
        <w:rPr>
          <w:rFonts w:asciiTheme="minorHAnsi" w:hAnsiTheme="minorHAnsi" w:cstheme="minorHAnsi"/>
        </w:rPr>
        <w:t>$</w:t>
      </w:r>
      <w:r>
        <w:rPr>
          <w:rFonts w:asciiTheme="minorHAnsi" w:hAnsiTheme="minorHAnsi" w:cstheme="minorHAnsi"/>
        </w:rPr>
        <w:t>76,750</w:t>
      </w:r>
      <w:r w:rsidR="006A5562">
        <w:rPr>
          <w:rFonts w:asciiTheme="minorHAnsi" w:hAnsiTheme="minorHAnsi" w:cstheme="minorHAnsi"/>
        </w:rPr>
        <w:t>.</w:t>
      </w:r>
    </w:p>
    <w:p w14:paraId="7C683BC5" w14:textId="0CB41CA1" w:rsidR="00496EA6" w:rsidRDefault="00496EA6" w:rsidP="00496EA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496EA6">
        <w:rPr>
          <w:rFonts w:asciiTheme="minorHAnsi" w:hAnsiTheme="minorHAnsi" w:cstheme="minorHAnsi"/>
        </w:rPr>
        <w:t>Goalbook Pathways</w:t>
      </w:r>
      <w:r>
        <w:rPr>
          <w:rFonts w:asciiTheme="minorHAnsi" w:hAnsiTheme="minorHAnsi" w:cstheme="minorHAnsi"/>
        </w:rPr>
        <w:t xml:space="preserve"> Tool Kit and License Renewal</w:t>
      </w:r>
      <w:r w:rsidR="005348C3">
        <w:rPr>
          <w:rFonts w:asciiTheme="minorHAnsi" w:hAnsiTheme="minorHAnsi" w:cstheme="minorHAnsi"/>
        </w:rPr>
        <w:t xml:space="preserve"> to support development of effective IEPs and other resources for teacher support</w:t>
      </w:r>
      <w:r w:rsidR="001A28A2">
        <w:rPr>
          <w:rFonts w:asciiTheme="minorHAnsi" w:hAnsiTheme="minorHAnsi" w:cstheme="minorHAnsi"/>
        </w:rPr>
        <w:t>.</w:t>
      </w:r>
      <w:r w:rsidR="006F150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$36,295</w:t>
      </w:r>
      <w:r w:rsidR="006A5562">
        <w:rPr>
          <w:rFonts w:asciiTheme="minorHAnsi" w:hAnsiTheme="minorHAnsi" w:cstheme="minorHAnsi"/>
        </w:rPr>
        <w:t>.</w:t>
      </w:r>
    </w:p>
    <w:p w14:paraId="2CB84F7D" w14:textId="13B7EAAB" w:rsidR="006F1509" w:rsidRPr="006F1509" w:rsidRDefault="006F1509" w:rsidP="006F150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6F1509">
        <w:rPr>
          <w:rFonts w:asciiTheme="minorHAnsi" w:hAnsiTheme="minorHAnsi" w:cstheme="minorHAnsi"/>
        </w:rPr>
        <w:t>Ron Clark Academy (RCA) Conference</w:t>
      </w:r>
      <w:r w:rsidR="00011C36">
        <w:rPr>
          <w:rFonts w:asciiTheme="minorHAnsi" w:hAnsiTheme="minorHAnsi" w:cstheme="minorHAnsi"/>
        </w:rPr>
        <w:t xml:space="preserve"> for Professional Development for 55 Teachers</w:t>
      </w:r>
      <w:r w:rsidR="00AE02B4">
        <w:rPr>
          <w:rFonts w:asciiTheme="minorHAnsi" w:hAnsiTheme="minorHAnsi" w:cstheme="minorHAnsi"/>
        </w:rPr>
        <w:t xml:space="preserve">. </w:t>
      </w:r>
      <w:r w:rsidR="00011C36">
        <w:rPr>
          <w:rFonts w:asciiTheme="minorHAnsi" w:hAnsiTheme="minorHAnsi" w:cstheme="minorHAnsi"/>
        </w:rPr>
        <w:t xml:space="preserve">In response to a question from a Board Member, DCPS expect to see an overall change in climate with increased enthusiasm, effective eye tracking skills, effective discipline, increased parental involvement, </w:t>
      </w:r>
      <w:r w:rsidR="00EC4A0E">
        <w:rPr>
          <w:rFonts w:asciiTheme="minorHAnsi" w:hAnsiTheme="minorHAnsi" w:cstheme="minorHAnsi"/>
        </w:rPr>
        <w:t xml:space="preserve">increased attendance, increased academic achievement, </w:t>
      </w:r>
      <w:r w:rsidR="00011C36">
        <w:rPr>
          <w:rFonts w:asciiTheme="minorHAnsi" w:hAnsiTheme="minorHAnsi" w:cstheme="minorHAnsi"/>
        </w:rPr>
        <w:t xml:space="preserve">etc. The program has been very effective at Hurlock ES and </w:t>
      </w:r>
      <w:r w:rsidR="00A07C84">
        <w:rPr>
          <w:rFonts w:asciiTheme="minorHAnsi" w:hAnsiTheme="minorHAnsi" w:cstheme="minorHAnsi"/>
        </w:rPr>
        <w:t xml:space="preserve">Maple ES and </w:t>
      </w:r>
      <w:r w:rsidR="00011C36">
        <w:rPr>
          <w:rFonts w:asciiTheme="minorHAnsi" w:hAnsiTheme="minorHAnsi" w:cstheme="minorHAnsi"/>
        </w:rPr>
        <w:t xml:space="preserve">several components have been implemented successfully at other schools, but the goal is to implement the program system-wide with specific </w:t>
      </w:r>
      <w:r w:rsidR="00CF6A39">
        <w:rPr>
          <w:rFonts w:asciiTheme="minorHAnsi" w:hAnsiTheme="minorHAnsi" w:cstheme="minorHAnsi"/>
        </w:rPr>
        <w:t xml:space="preserve">core </w:t>
      </w:r>
      <w:r w:rsidR="00011C36">
        <w:rPr>
          <w:rFonts w:asciiTheme="minorHAnsi" w:hAnsiTheme="minorHAnsi" w:cstheme="minorHAnsi"/>
        </w:rPr>
        <w:t xml:space="preserve">components implemented </w:t>
      </w:r>
      <w:r w:rsidR="00CF6A39">
        <w:rPr>
          <w:rFonts w:asciiTheme="minorHAnsi" w:hAnsiTheme="minorHAnsi" w:cstheme="minorHAnsi"/>
        </w:rPr>
        <w:t xml:space="preserve">consistently </w:t>
      </w:r>
      <w:r w:rsidR="00011C36">
        <w:rPr>
          <w:rFonts w:asciiTheme="minorHAnsi" w:hAnsiTheme="minorHAnsi" w:cstheme="minorHAnsi"/>
        </w:rPr>
        <w:t>in all schools</w:t>
      </w:r>
      <w:r w:rsidR="0062778B">
        <w:rPr>
          <w:rFonts w:asciiTheme="minorHAnsi" w:hAnsiTheme="minorHAnsi" w:cstheme="minorHAnsi"/>
        </w:rPr>
        <w:t>.</w:t>
      </w:r>
      <w:r w:rsidR="00DE74D0">
        <w:rPr>
          <w:rFonts w:asciiTheme="minorHAnsi" w:hAnsiTheme="minorHAnsi" w:cstheme="minorHAnsi"/>
        </w:rPr>
        <w:t xml:space="preserve"> </w:t>
      </w:r>
      <w:r w:rsidR="00AE02B4">
        <w:rPr>
          <w:rFonts w:asciiTheme="minorHAnsi" w:hAnsiTheme="minorHAnsi" w:cstheme="minorHAnsi"/>
        </w:rPr>
        <w:t>$90,550.</w:t>
      </w:r>
    </w:p>
    <w:p w14:paraId="35CE2C74" w14:textId="74BB0030" w:rsidR="006F1509" w:rsidRPr="006F1509" w:rsidRDefault="006F1509" w:rsidP="006F150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6F1509">
        <w:rPr>
          <w:rFonts w:asciiTheme="minorHAnsi" w:hAnsiTheme="minorHAnsi" w:cstheme="minorHAnsi"/>
        </w:rPr>
        <w:t>Cafeteria Tables for C</w:t>
      </w:r>
      <w:r w:rsidR="007718C9">
        <w:rPr>
          <w:rFonts w:asciiTheme="minorHAnsi" w:hAnsiTheme="minorHAnsi" w:cstheme="minorHAnsi"/>
        </w:rPr>
        <w:t xml:space="preserve">hoptank </w:t>
      </w:r>
      <w:r w:rsidRPr="006F1509">
        <w:rPr>
          <w:rFonts w:asciiTheme="minorHAnsi" w:hAnsiTheme="minorHAnsi" w:cstheme="minorHAnsi"/>
        </w:rPr>
        <w:t>ES</w:t>
      </w:r>
      <w:r w:rsidR="00AE02B4">
        <w:rPr>
          <w:rFonts w:asciiTheme="minorHAnsi" w:hAnsiTheme="minorHAnsi" w:cstheme="minorHAnsi"/>
        </w:rPr>
        <w:t>. $31,587.</w:t>
      </w:r>
    </w:p>
    <w:p w14:paraId="418C20E7" w14:textId="45031804" w:rsidR="006F1509" w:rsidRPr="006F1509" w:rsidRDefault="006F1509" w:rsidP="006F150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6F1509">
        <w:rPr>
          <w:rFonts w:asciiTheme="minorHAnsi" w:hAnsiTheme="minorHAnsi" w:cstheme="minorHAnsi"/>
        </w:rPr>
        <w:t>Naviance for Secondary Schools</w:t>
      </w:r>
      <w:r w:rsidR="007718C9">
        <w:rPr>
          <w:rFonts w:asciiTheme="minorHAnsi" w:hAnsiTheme="minorHAnsi" w:cstheme="minorHAnsi"/>
        </w:rPr>
        <w:t xml:space="preserve"> subscription for college and career tracking</w:t>
      </w:r>
      <w:r w:rsidR="00AE02B4">
        <w:rPr>
          <w:rFonts w:asciiTheme="minorHAnsi" w:hAnsiTheme="minorHAnsi" w:cstheme="minorHAnsi"/>
        </w:rPr>
        <w:t>. $28,112.70.</w:t>
      </w:r>
    </w:p>
    <w:p w14:paraId="37D711B0" w14:textId="5659AF58" w:rsidR="006F1509" w:rsidRPr="006F1509" w:rsidRDefault="006F1509" w:rsidP="006F150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6F1509">
        <w:rPr>
          <w:rFonts w:asciiTheme="minorHAnsi" w:hAnsiTheme="minorHAnsi" w:cstheme="minorHAnsi"/>
        </w:rPr>
        <w:t xml:space="preserve">Contract for Professional Development </w:t>
      </w:r>
      <w:r w:rsidR="00926375">
        <w:rPr>
          <w:rFonts w:asciiTheme="minorHAnsi" w:hAnsiTheme="minorHAnsi" w:cstheme="minorHAnsi"/>
        </w:rPr>
        <w:t xml:space="preserve">for Teachers </w:t>
      </w:r>
      <w:r w:rsidRPr="006F1509">
        <w:rPr>
          <w:rFonts w:asciiTheme="minorHAnsi" w:hAnsiTheme="minorHAnsi" w:cstheme="minorHAnsi"/>
        </w:rPr>
        <w:t>with American Reading Company for Blended Learning</w:t>
      </w:r>
      <w:r w:rsidR="00926375">
        <w:rPr>
          <w:rFonts w:asciiTheme="minorHAnsi" w:hAnsiTheme="minorHAnsi" w:cstheme="minorHAnsi"/>
        </w:rPr>
        <w:t>. It was clarified that effectiveness measures are identified and tracked</w:t>
      </w:r>
      <w:r w:rsidR="006A5562">
        <w:rPr>
          <w:rFonts w:asciiTheme="minorHAnsi" w:hAnsiTheme="minorHAnsi" w:cstheme="minorHAnsi"/>
        </w:rPr>
        <w:t xml:space="preserve">. </w:t>
      </w:r>
      <w:r w:rsidR="00926375">
        <w:rPr>
          <w:rFonts w:asciiTheme="minorHAnsi" w:hAnsiTheme="minorHAnsi" w:cstheme="minorHAnsi"/>
        </w:rPr>
        <w:t xml:space="preserve">$32,400. </w:t>
      </w:r>
    </w:p>
    <w:p w14:paraId="50CE69A0" w14:textId="3EE793CB" w:rsidR="006F1509" w:rsidRPr="006F1509" w:rsidRDefault="006F1509" w:rsidP="006F150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6F1509">
        <w:rPr>
          <w:rFonts w:asciiTheme="minorHAnsi" w:hAnsiTheme="minorHAnsi" w:cstheme="minorHAnsi"/>
        </w:rPr>
        <w:t xml:space="preserve">SchoolPace </w:t>
      </w:r>
      <w:r w:rsidR="00926375">
        <w:rPr>
          <w:rFonts w:asciiTheme="minorHAnsi" w:hAnsiTheme="minorHAnsi" w:cstheme="minorHAnsi"/>
        </w:rPr>
        <w:t xml:space="preserve">Digital Platform (Data Warehouse) </w:t>
      </w:r>
      <w:r w:rsidRPr="006F1509">
        <w:rPr>
          <w:rFonts w:asciiTheme="minorHAnsi" w:hAnsiTheme="minorHAnsi" w:cstheme="minorHAnsi"/>
        </w:rPr>
        <w:t>Subscription for SY 23-24 from American Reading Company</w:t>
      </w:r>
      <w:r w:rsidR="00926375">
        <w:rPr>
          <w:rFonts w:asciiTheme="minorHAnsi" w:hAnsiTheme="minorHAnsi" w:cstheme="minorHAnsi"/>
        </w:rPr>
        <w:t>. It was clarified that effectiveness measures are identified and tracked</w:t>
      </w:r>
      <w:r w:rsidR="00AA302C">
        <w:rPr>
          <w:rFonts w:asciiTheme="minorHAnsi" w:hAnsiTheme="minorHAnsi" w:cstheme="minorHAnsi"/>
        </w:rPr>
        <w:t xml:space="preserve"> and will be correlated with State performance measures</w:t>
      </w:r>
      <w:r w:rsidR="00AE02B4">
        <w:rPr>
          <w:rFonts w:asciiTheme="minorHAnsi" w:hAnsiTheme="minorHAnsi" w:cstheme="minorHAnsi"/>
        </w:rPr>
        <w:t xml:space="preserve">. </w:t>
      </w:r>
      <w:r w:rsidR="00926375">
        <w:rPr>
          <w:rFonts w:asciiTheme="minorHAnsi" w:hAnsiTheme="minorHAnsi" w:cstheme="minorHAnsi"/>
        </w:rPr>
        <w:t>$</w:t>
      </w:r>
      <w:r w:rsidR="00AE02B4">
        <w:rPr>
          <w:rFonts w:asciiTheme="minorHAnsi" w:hAnsiTheme="minorHAnsi" w:cstheme="minorHAnsi"/>
        </w:rPr>
        <w:t>59,500.</w:t>
      </w:r>
    </w:p>
    <w:p w14:paraId="19B6ED0E" w14:textId="21B208A2" w:rsidR="006F1509" w:rsidRPr="006F1509" w:rsidRDefault="006F1509" w:rsidP="006F150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6F1509">
        <w:rPr>
          <w:rFonts w:asciiTheme="minorHAnsi" w:hAnsiTheme="minorHAnsi" w:cstheme="minorHAnsi"/>
        </w:rPr>
        <w:t>Textbook Adoption: The Language of Composition Essential Voices, Essential Skills for the AP® Course (4th ed.), Bedford, Freeman &amp; Worth © 2023</w:t>
      </w:r>
      <w:r w:rsidR="00AA302C">
        <w:rPr>
          <w:rFonts w:asciiTheme="minorHAnsi" w:hAnsiTheme="minorHAnsi" w:cstheme="minorHAnsi"/>
        </w:rPr>
        <w:t xml:space="preserve">. </w:t>
      </w:r>
      <w:r w:rsidR="00AE02B4">
        <w:rPr>
          <w:rFonts w:asciiTheme="minorHAnsi" w:hAnsiTheme="minorHAnsi" w:cstheme="minorHAnsi"/>
        </w:rPr>
        <w:t>(</w:t>
      </w:r>
      <w:r w:rsidR="009E2880">
        <w:rPr>
          <w:rFonts w:asciiTheme="minorHAnsi" w:hAnsiTheme="minorHAnsi" w:cstheme="minorHAnsi"/>
        </w:rPr>
        <w:t xml:space="preserve">1 </w:t>
      </w:r>
      <w:r w:rsidR="00AE02B4">
        <w:rPr>
          <w:rFonts w:asciiTheme="minorHAnsi" w:hAnsiTheme="minorHAnsi" w:cstheme="minorHAnsi"/>
        </w:rPr>
        <w:t xml:space="preserve">Member </w:t>
      </w:r>
      <w:r w:rsidR="009E2880">
        <w:rPr>
          <w:rFonts w:asciiTheme="minorHAnsi" w:hAnsiTheme="minorHAnsi" w:cstheme="minorHAnsi"/>
        </w:rPr>
        <w:t>abstain</w:t>
      </w:r>
      <w:r w:rsidR="00AE02B4">
        <w:rPr>
          <w:rFonts w:asciiTheme="minorHAnsi" w:hAnsiTheme="minorHAnsi" w:cstheme="minorHAnsi"/>
        </w:rPr>
        <w:t>ed)</w:t>
      </w:r>
    </w:p>
    <w:p w14:paraId="19B0E1F8" w14:textId="219430BD" w:rsidR="006F1509" w:rsidRPr="006F1509" w:rsidRDefault="006F1509" w:rsidP="006F150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6F1509">
        <w:rPr>
          <w:rFonts w:asciiTheme="minorHAnsi" w:hAnsiTheme="minorHAnsi" w:cstheme="minorHAnsi"/>
        </w:rPr>
        <w:t>Textbook Adoption: Literature &amp; Composition Essential Voice, Essential Skills for the AP Course (3rd ed.), Bedford, Freeman &amp; Worth © 2022</w:t>
      </w:r>
      <w:r w:rsidR="00205D64">
        <w:rPr>
          <w:rFonts w:asciiTheme="minorHAnsi" w:hAnsiTheme="minorHAnsi" w:cstheme="minorHAnsi"/>
        </w:rPr>
        <w:t>. It was clarified that disclaimers are provided for each passage where potentially offensive content is present</w:t>
      </w:r>
      <w:r w:rsidR="009E2880">
        <w:rPr>
          <w:rFonts w:asciiTheme="minorHAnsi" w:hAnsiTheme="minorHAnsi" w:cstheme="minorHAnsi"/>
        </w:rPr>
        <w:t xml:space="preserve"> and that no such passages would be required for any student or teacher</w:t>
      </w:r>
      <w:r w:rsidR="00F645AF">
        <w:rPr>
          <w:rFonts w:asciiTheme="minorHAnsi" w:hAnsiTheme="minorHAnsi" w:cstheme="minorHAnsi"/>
        </w:rPr>
        <w:t>:</w:t>
      </w:r>
      <w:r w:rsidR="00205D64">
        <w:rPr>
          <w:rFonts w:asciiTheme="minorHAnsi" w:hAnsiTheme="minorHAnsi" w:cstheme="minorHAnsi"/>
        </w:rPr>
        <w:t xml:space="preserve">   </w:t>
      </w:r>
      <w:r w:rsidR="00AE02B4">
        <w:rPr>
          <w:rFonts w:asciiTheme="minorHAnsi" w:hAnsiTheme="minorHAnsi" w:cstheme="minorHAnsi"/>
        </w:rPr>
        <w:t>(</w:t>
      </w:r>
      <w:r w:rsidR="009E2880">
        <w:rPr>
          <w:rFonts w:asciiTheme="minorHAnsi" w:hAnsiTheme="minorHAnsi" w:cstheme="minorHAnsi"/>
        </w:rPr>
        <w:t xml:space="preserve">1 </w:t>
      </w:r>
      <w:r w:rsidR="00AE02B4">
        <w:rPr>
          <w:rFonts w:asciiTheme="minorHAnsi" w:hAnsiTheme="minorHAnsi" w:cstheme="minorHAnsi"/>
        </w:rPr>
        <w:t xml:space="preserve">Member </w:t>
      </w:r>
      <w:r w:rsidR="009E2880">
        <w:rPr>
          <w:rFonts w:asciiTheme="minorHAnsi" w:hAnsiTheme="minorHAnsi" w:cstheme="minorHAnsi"/>
        </w:rPr>
        <w:t>abstain</w:t>
      </w:r>
      <w:r w:rsidR="00AE02B4">
        <w:rPr>
          <w:rFonts w:asciiTheme="minorHAnsi" w:hAnsiTheme="minorHAnsi" w:cstheme="minorHAnsi"/>
        </w:rPr>
        <w:t>ed)</w:t>
      </w:r>
    </w:p>
    <w:p w14:paraId="0B0D8D81" w14:textId="2FAE05AB" w:rsidR="00AE02B4" w:rsidRPr="00283AB6" w:rsidRDefault="006F1509" w:rsidP="00283AB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E02B4">
        <w:rPr>
          <w:rFonts w:asciiTheme="minorHAnsi" w:hAnsiTheme="minorHAnsi" w:cstheme="minorHAnsi"/>
        </w:rPr>
        <w:t>Table of Rates for School Bus Contractors</w:t>
      </w:r>
      <w:r w:rsidR="009E2880" w:rsidRPr="00AE02B4">
        <w:rPr>
          <w:rFonts w:asciiTheme="minorHAnsi" w:hAnsiTheme="minorHAnsi" w:cstheme="minorHAnsi"/>
        </w:rPr>
        <w:t xml:space="preserve">. </w:t>
      </w:r>
      <w:r w:rsidR="00AE02B4">
        <w:rPr>
          <w:rFonts w:asciiTheme="minorHAnsi" w:hAnsiTheme="minorHAnsi" w:cstheme="minorHAnsi"/>
        </w:rPr>
        <w:t>The</w:t>
      </w:r>
      <w:r w:rsidR="00AE02B4" w:rsidRPr="00AE02B4">
        <w:rPr>
          <w:rFonts w:asciiTheme="minorHAnsi" w:hAnsiTheme="minorHAnsi" w:cstheme="minorHAnsi"/>
        </w:rPr>
        <w:t xml:space="preserve"> hourly rate</w:t>
      </w:r>
      <w:r w:rsidR="00AE02B4">
        <w:rPr>
          <w:rFonts w:asciiTheme="minorHAnsi" w:hAnsiTheme="minorHAnsi" w:cstheme="minorHAnsi"/>
        </w:rPr>
        <w:t xml:space="preserve"> will increase</w:t>
      </w:r>
      <w:r w:rsidR="00AE02B4" w:rsidRPr="00AE02B4">
        <w:rPr>
          <w:rFonts w:asciiTheme="minorHAnsi" w:hAnsiTheme="minorHAnsi" w:cstheme="minorHAnsi"/>
        </w:rPr>
        <w:t xml:space="preserve"> from $24.48</w:t>
      </w:r>
      <w:r w:rsidR="00AE02B4">
        <w:rPr>
          <w:rFonts w:asciiTheme="minorHAnsi" w:hAnsiTheme="minorHAnsi" w:cstheme="minorHAnsi"/>
        </w:rPr>
        <w:t>/</w:t>
      </w:r>
      <w:r w:rsidR="00AE02B4" w:rsidRPr="00AE02B4">
        <w:rPr>
          <w:rFonts w:asciiTheme="minorHAnsi" w:hAnsiTheme="minorHAnsi" w:cstheme="minorHAnsi"/>
        </w:rPr>
        <w:t>hour to $26</w:t>
      </w:r>
      <w:r w:rsidR="00AE02B4">
        <w:rPr>
          <w:rFonts w:asciiTheme="minorHAnsi" w:hAnsiTheme="minorHAnsi" w:cstheme="minorHAnsi"/>
        </w:rPr>
        <w:t>/</w:t>
      </w:r>
      <w:r w:rsidR="00AE02B4" w:rsidRPr="00AE02B4">
        <w:rPr>
          <w:rFonts w:asciiTheme="minorHAnsi" w:hAnsiTheme="minorHAnsi" w:cstheme="minorHAnsi"/>
        </w:rPr>
        <w:t>hour. The Maintenance factor will increase from $0.85</w:t>
      </w:r>
      <w:r w:rsidR="00AE02B4">
        <w:rPr>
          <w:rFonts w:asciiTheme="minorHAnsi" w:hAnsiTheme="minorHAnsi" w:cstheme="minorHAnsi"/>
        </w:rPr>
        <w:t>/</w:t>
      </w:r>
      <w:r w:rsidR="00AE02B4" w:rsidRPr="00AE02B4">
        <w:rPr>
          <w:rFonts w:asciiTheme="minorHAnsi" w:hAnsiTheme="minorHAnsi" w:cstheme="minorHAnsi"/>
        </w:rPr>
        <w:t>mile to $0.93 per mile. The vehicle allotment, PVA, will increase from $19,500 to $21,000.</w:t>
      </w:r>
      <w:r w:rsidR="00283AB6">
        <w:rPr>
          <w:rFonts w:asciiTheme="minorHAnsi" w:hAnsiTheme="minorHAnsi" w:cstheme="minorHAnsi"/>
        </w:rPr>
        <w:t xml:space="preserve">  $</w:t>
      </w:r>
      <w:r w:rsidR="00283AB6" w:rsidRPr="00283AB6">
        <w:rPr>
          <w:rFonts w:asciiTheme="minorHAnsi" w:hAnsiTheme="minorHAnsi" w:cstheme="minorHAnsi"/>
        </w:rPr>
        <w:t xml:space="preserve"> $3,671,244</w:t>
      </w:r>
      <w:r w:rsidR="00283AB6">
        <w:rPr>
          <w:rFonts w:asciiTheme="minorHAnsi" w:hAnsiTheme="minorHAnsi" w:cstheme="minorHAnsi"/>
        </w:rPr>
        <w:t xml:space="preserve"> </w:t>
      </w:r>
      <w:r w:rsidR="00283AB6" w:rsidRPr="00283AB6">
        <w:rPr>
          <w:rFonts w:asciiTheme="minorHAnsi" w:hAnsiTheme="minorHAnsi" w:cstheme="minorHAnsi"/>
        </w:rPr>
        <w:t>/</w:t>
      </w:r>
      <w:r w:rsidR="00283AB6">
        <w:rPr>
          <w:rFonts w:asciiTheme="minorHAnsi" w:hAnsiTheme="minorHAnsi" w:cstheme="minorHAnsi"/>
        </w:rPr>
        <w:t xml:space="preserve"> </w:t>
      </w:r>
      <w:r w:rsidR="00283AB6" w:rsidRPr="00283AB6">
        <w:rPr>
          <w:rFonts w:asciiTheme="minorHAnsi" w:hAnsiTheme="minorHAnsi" w:cstheme="minorHAnsi"/>
        </w:rPr>
        <w:t>$140,000.</w:t>
      </w:r>
    </w:p>
    <w:p w14:paraId="04704030" w14:textId="57D5FFF9" w:rsidR="006F1509" w:rsidRPr="00AE02B4" w:rsidRDefault="006F1509" w:rsidP="00345366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AE02B4">
        <w:rPr>
          <w:rFonts w:asciiTheme="minorHAnsi" w:hAnsiTheme="minorHAnsi" w:cstheme="minorHAnsi"/>
        </w:rPr>
        <w:t>Dell Latitude 5440 Laptops for Teachers and Staff</w:t>
      </w:r>
      <w:r w:rsidR="009E2880" w:rsidRPr="00AE02B4">
        <w:rPr>
          <w:rFonts w:asciiTheme="minorHAnsi" w:hAnsiTheme="minorHAnsi" w:cstheme="minorHAnsi"/>
        </w:rPr>
        <w:t xml:space="preserve">.  It was clarified that a plan has been developed for annual replacement of approximately 250 machines.  </w:t>
      </w:r>
      <w:r w:rsidR="00283AB6" w:rsidRPr="00283AB6">
        <w:rPr>
          <w:rFonts w:asciiTheme="minorHAnsi" w:hAnsiTheme="minorHAnsi" w:cstheme="minorHAnsi"/>
        </w:rPr>
        <w:t>$266,340</w:t>
      </w:r>
    </w:p>
    <w:p w14:paraId="615B2DAE" w14:textId="126F38B1" w:rsidR="006F1509" w:rsidRPr="009E2880" w:rsidRDefault="006F1509" w:rsidP="009E2880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6F1509">
        <w:rPr>
          <w:rFonts w:asciiTheme="minorHAnsi" w:hAnsiTheme="minorHAnsi" w:cstheme="minorHAnsi"/>
        </w:rPr>
        <w:t xml:space="preserve">Dell Latitude 3120 BTX for incoming 9th grade students </w:t>
      </w:r>
      <w:r w:rsidR="009E2880">
        <w:rPr>
          <w:rFonts w:asciiTheme="minorHAnsi" w:hAnsiTheme="minorHAnsi" w:cstheme="minorHAnsi"/>
        </w:rPr>
        <w:t xml:space="preserve">using </w:t>
      </w:r>
      <w:r w:rsidRPr="006F1509">
        <w:rPr>
          <w:rFonts w:asciiTheme="minorHAnsi" w:hAnsiTheme="minorHAnsi" w:cstheme="minorHAnsi"/>
        </w:rPr>
        <w:t>ESSER III</w:t>
      </w:r>
      <w:r w:rsidR="009E2880">
        <w:rPr>
          <w:rFonts w:asciiTheme="minorHAnsi" w:hAnsiTheme="minorHAnsi" w:cstheme="minorHAnsi"/>
        </w:rPr>
        <w:t xml:space="preserve"> funding. It was clarified that a plan has been developed for annual replacement staggered over 4 years. </w:t>
      </w:r>
      <w:r w:rsidR="00441D37">
        <w:rPr>
          <w:rFonts w:asciiTheme="minorHAnsi" w:hAnsiTheme="minorHAnsi" w:cstheme="minorHAnsi"/>
        </w:rPr>
        <w:t xml:space="preserve">Dr. Coleman presented a plan for utilization of laptops for instruction that will specify </w:t>
      </w:r>
      <w:r w:rsidR="00855B02">
        <w:rPr>
          <w:rFonts w:asciiTheme="minorHAnsi" w:hAnsiTheme="minorHAnsi" w:cstheme="minorHAnsi"/>
        </w:rPr>
        <w:t xml:space="preserve">and monitor </w:t>
      </w:r>
      <w:r w:rsidR="00441D37">
        <w:rPr>
          <w:rFonts w:asciiTheme="minorHAnsi" w:hAnsiTheme="minorHAnsi" w:cstheme="minorHAnsi"/>
        </w:rPr>
        <w:t>time limits for passive vs active engagement on the computer.</w:t>
      </w:r>
      <w:r w:rsidR="00283AB6" w:rsidRPr="00283AB6">
        <w:t xml:space="preserve"> </w:t>
      </w:r>
      <w:r w:rsidR="00283AB6" w:rsidRPr="00283AB6">
        <w:rPr>
          <w:rFonts w:asciiTheme="minorHAnsi" w:hAnsiTheme="minorHAnsi" w:cstheme="minorHAnsi"/>
        </w:rPr>
        <w:t>$222,700</w:t>
      </w:r>
      <w:r w:rsidR="00283AB6">
        <w:rPr>
          <w:rFonts w:asciiTheme="minorHAnsi" w:hAnsiTheme="minorHAnsi" w:cstheme="minorHAnsi"/>
        </w:rPr>
        <w:t>.</w:t>
      </w:r>
    </w:p>
    <w:p w14:paraId="01F4478D" w14:textId="7F771112" w:rsidR="006F1509" w:rsidRPr="006F1509" w:rsidRDefault="006F1509" w:rsidP="006F150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6F1509">
        <w:rPr>
          <w:rFonts w:asciiTheme="minorHAnsi" w:hAnsiTheme="minorHAnsi" w:cstheme="minorHAnsi"/>
        </w:rPr>
        <w:t xml:space="preserve">PowerSchool </w:t>
      </w:r>
      <w:r w:rsidR="001A28A2">
        <w:rPr>
          <w:rFonts w:asciiTheme="minorHAnsi" w:hAnsiTheme="minorHAnsi" w:cstheme="minorHAnsi"/>
        </w:rPr>
        <w:t xml:space="preserve">Combined </w:t>
      </w:r>
      <w:r w:rsidRPr="006F1509">
        <w:rPr>
          <w:rFonts w:asciiTheme="minorHAnsi" w:hAnsiTheme="minorHAnsi" w:cstheme="minorHAnsi"/>
        </w:rPr>
        <w:t>Products</w:t>
      </w:r>
      <w:r w:rsidR="001A28A2">
        <w:rPr>
          <w:rFonts w:asciiTheme="minorHAnsi" w:hAnsiTheme="minorHAnsi" w:cstheme="minorHAnsi"/>
        </w:rPr>
        <w:t xml:space="preserve"> Contract. $</w:t>
      </w:r>
      <w:r w:rsidR="00283AB6" w:rsidRPr="00283AB6">
        <w:rPr>
          <w:rFonts w:asciiTheme="minorHAnsi" w:hAnsiTheme="minorHAnsi" w:cstheme="minorHAnsi"/>
        </w:rPr>
        <w:t>269,463.52</w:t>
      </w:r>
      <w:r w:rsidR="00283AB6">
        <w:rPr>
          <w:rFonts w:asciiTheme="minorHAnsi" w:hAnsiTheme="minorHAnsi" w:cstheme="minorHAnsi"/>
        </w:rPr>
        <w:t>.</w:t>
      </w:r>
    </w:p>
    <w:p w14:paraId="1369AFD0" w14:textId="1E75EA5A" w:rsidR="006F1509" w:rsidRPr="006F1509" w:rsidRDefault="006F1509" w:rsidP="006F150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6F1509">
        <w:rPr>
          <w:rFonts w:asciiTheme="minorHAnsi" w:hAnsiTheme="minorHAnsi" w:cstheme="minorHAnsi"/>
        </w:rPr>
        <w:t>Annual Update Educational Facilities Master Plan (EFMP)</w:t>
      </w:r>
      <w:r w:rsidR="002316FB">
        <w:rPr>
          <w:rFonts w:asciiTheme="minorHAnsi" w:hAnsiTheme="minorHAnsi" w:cstheme="minorHAnsi"/>
        </w:rPr>
        <w:t xml:space="preserve"> to extend the current plan be submitted as a working document for State approval, to be revised upon incorporation of results from the ongoing Feasibility Study. </w:t>
      </w:r>
    </w:p>
    <w:p w14:paraId="588A6BE5" w14:textId="62B253C0" w:rsidR="006F1509" w:rsidRPr="006F1509" w:rsidRDefault="006F1509" w:rsidP="006F150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6F1509">
        <w:rPr>
          <w:rFonts w:asciiTheme="minorHAnsi" w:hAnsiTheme="minorHAnsi" w:cstheme="minorHAnsi"/>
        </w:rPr>
        <w:t>Weapons Detection System</w:t>
      </w:r>
      <w:r w:rsidR="00393D87">
        <w:rPr>
          <w:rFonts w:asciiTheme="minorHAnsi" w:hAnsiTheme="minorHAnsi" w:cstheme="minorHAnsi"/>
        </w:rPr>
        <w:t xml:space="preserve">s purchase for </w:t>
      </w:r>
      <w:r w:rsidR="00283AB6">
        <w:rPr>
          <w:rFonts w:asciiTheme="minorHAnsi" w:hAnsiTheme="minorHAnsi" w:cstheme="minorHAnsi"/>
        </w:rPr>
        <w:t xml:space="preserve">Choptank ES, Sandy Hill ES, and Maple ES. </w:t>
      </w:r>
      <w:r w:rsidR="00283AB6" w:rsidRPr="00283AB6">
        <w:rPr>
          <w:rFonts w:asciiTheme="minorHAnsi" w:hAnsiTheme="minorHAnsi" w:cstheme="minorHAnsi"/>
        </w:rPr>
        <w:t>$784,373.</w:t>
      </w:r>
    </w:p>
    <w:p w14:paraId="0251F440" w14:textId="24169B98" w:rsidR="00393D87" w:rsidRPr="00283AB6" w:rsidRDefault="006F1509" w:rsidP="006F150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6F1509">
        <w:rPr>
          <w:rFonts w:asciiTheme="minorHAnsi" w:hAnsiTheme="minorHAnsi" w:cstheme="minorHAnsi"/>
        </w:rPr>
        <w:t xml:space="preserve">Proposed Budgets for Fiscal Year 2024, </w:t>
      </w:r>
      <w:r w:rsidR="00393D87">
        <w:rPr>
          <w:rFonts w:asciiTheme="minorHAnsi" w:hAnsiTheme="minorHAnsi" w:cstheme="minorHAnsi"/>
        </w:rPr>
        <w:t>as a</w:t>
      </w:r>
      <w:r w:rsidRPr="006F1509">
        <w:rPr>
          <w:rFonts w:asciiTheme="minorHAnsi" w:hAnsiTheme="minorHAnsi" w:cstheme="minorHAnsi"/>
        </w:rPr>
        <w:t>mended</w:t>
      </w:r>
      <w:r w:rsidR="00393D87">
        <w:rPr>
          <w:rFonts w:asciiTheme="minorHAnsi" w:hAnsiTheme="minorHAnsi" w:cstheme="minorHAnsi"/>
        </w:rPr>
        <w:t xml:space="preserve"> with minor adjustments for submission to the State by June 30, pending receipt of final State funding.</w:t>
      </w:r>
      <w:r w:rsidR="00283AB6">
        <w:rPr>
          <w:rFonts w:asciiTheme="minorHAnsi" w:hAnsiTheme="minorHAnsi" w:cstheme="minorHAnsi"/>
        </w:rPr>
        <w:t xml:space="preserve"> </w:t>
      </w:r>
      <w:r w:rsidR="00283AB6" w:rsidRPr="00283AB6">
        <w:rPr>
          <w:rFonts w:asciiTheme="minorHAnsi" w:hAnsiTheme="minorHAnsi" w:cstheme="minorHAnsi"/>
        </w:rPr>
        <w:t>Categorical Budget</w:t>
      </w:r>
      <w:r w:rsidR="00283AB6">
        <w:rPr>
          <w:rFonts w:asciiTheme="minorHAnsi" w:hAnsiTheme="minorHAnsi" w:cstheme="minorHAnsi"/>
        </w:rPr>
        <w:t>,</w:t>
      </w:r>
      <w:r w:rsidR="00283AB6" w:rsidRPr="00283AB6">
        <w:rPr>
          <w:rFonts w:asciiTheme="minorHAnsi" w:hAnsiTheme="minorHAnsi" w:cstheme="minorHAnsi"/>
        </w:rPr>
        <w:t>$80,951,957; Restricted Grants</w:t>
      </w:r>
      <w:r w:rsidR="00283AB6">
        <w:rPr>
          <w:rFonts w:asciiTheme="minorHAnsi" w:hAnsiTheme="minorHAnsi" w:cstheme="minorHAnsi"/>
        </w:rPr>
        <w:t xml:space="preserve">, </w:t>
      </w:r>
      <w:r w:rsidR="00283AB6" w:rsidRPr="00283AB6">
        <w:rPr>
          <w:rFonts w:asciiTheme="minorHAnsi" w:hAnsiTheme="minorHAnsi" w:cstheme="minorHAnsi"/>
        </w:rPr>
        <w:t>$5,435,518; Food Services</w:t>
      </w:r>
      <w:r w:rsidR="00283AB6">
        <w:rPr>
          <w:rFonts w:asciiTheme="minorHAnsi" w:hAnsiTheme="minorHAnsi" w:cstheme="minorHAnsi"/>
        </w:rPr>
        <w:t>,</w:t>
      </w:r>
      <w:r w:rsidR="00283AB6" w:rsidRPr="00283AB6">
        <w:rPr>
          <w:rFonts w:asciiTheme="minorHAnsi" w:hAnsiTheme="minorHAnsi" w:cstheme="minorHAnsi"/>
        </w:rPr>
        <w:t xml:space="preserve"> $3,571,715; Capital Budget</w:t>
      </w:r>
      <w:r w:rsidR="008B53BE">
        <w:rPr>
          <w:rFonts w:asciiTheme="minorHAnsi" w:hAnsiTheme="minorHAnsi" w:cstheme="minorHAnsi"/>
        </w:rPr>
        <w:t xml:space="preserve">, </w:t>
      </w:r>
      <w:r w:rsidR="00283AB6" w:rsidRPr="00283AB6">
        <w:rPr>
          <w:rFonts w:asciiTheme="minorHAnsi" w:hAnsiTheme="minorHAnsi" w:cstheme="minorHAnsi"/>
        </w:rPr>
        <w:t>$3,090,560.</w:t>
      </w:r>
    </w:p>
    <w:p w14:paraId="091405FE" w14:textId="34BAEE3A" w:rsidR="006F1509" w:rsidRPr="006F1509" w:rsidRDefault="006F1509" w:rsidP="006F1509">
      <w:pPr>
        <w:rPr>
          <w:rFonts w:asciiTheme="minorHAnsi" w:hAnsiTheme="minorHAnsi" w:cstheme="minorHAnsi"/>
          <w:b/>
          <w:bCs/>
        </w:rPr>
      </w:pPr>
      <w:r w:rsidRPr="006F1509">
        <w:rPr>
          <w:rFonts w:asciiTheme="minorHAnsi" w:hAnsiTheme="minorHAnsi" w:cstheme="minorHAnsi"/>
          <w:b/>
          <w:bCs/>
        </w:rPr>
        <w:lastRenderedPageBreak/>
        <w:t>Information Items</w:t>
      </w:r>
    </w:p>
    <w:p w14:paraId="6036919A" w14:textId="67574108" w:rsidR="006F1509" w:rsidRPr="006F1509" w:rsidRDefault="006F1509" w:rsidP="006F150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6F1509">
        <w:rPr>
          <w:rFonts w:asciiTheme="minorHAnsi" w:hAnsiTheme="minorHAnsi" w:cstheme="minorHAnsi"/>
        </w:rPr>
        <w:t>Special Education Citizens Advisory Committee (SECAC) Annual Report</w:t>
      </w:r>
      <w:r w:rsidR="001B06DF">
        <w:rPr>
          <w:rFonts w:asciiTheme="minorHAnsi" w:hAnsiTheme="minorHAnsi" w:cstheme="minorHAnsi"/>
        </w:rPr>
        <w:t xml:space="preserve"> of activities and membership.  A Board member suggested that greater efforts be made to recruit membership that reflects the special education students served.</w:t>
      </w:r>
    </w:p>
    <w:p w14:paraId="287CA0DB" w14:textId="6445A990" w:rsidR="006F1509" w:rsidRPr="006F1509" w:rsidRDefault="006F1509" w:rsidP="006F150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6F1509">
        <w:rPr>
          <w:rFonts w:asciiTheme="minorHAnsi" w:hAnsiTheme="minorHAnsi" w:cstheme="minorHAnsi"/>
        </w:rPr>
        <w:t>Appropriation &amp; Expenditures Report</w:t>
      </w:r>
      <w:r w:rsidR="001B06DF">
        <w:rPr>
          <w:rFonts w:asciiTheme="minorHAnsi" w:hAnsiTheme="minorHAnsi" w:cstheme="minorHAnsi"/>
        </w:rPr>
        <w:t xml:space="preserve">. Overall revenue </w:t>
      </w:r>
      <w:r w:rsidR="007C2602">
        <w:rPr>
          <w:rFonts w:asciiTheme="minorHAnsi" w:hAnsiTheme="minorHAnsi" w:cstheme="minorHAnsi"/>
        </w:rPr>
        <w:t xml:space="preserve">is currently </w:t>
      </w:r>
      <w:r w:rsidR="001B06DF">
        <w:rPr>
          <w:rFonts w:asciiTheme="minorHAnsi" w:hAnsiTheme="minorHAnsi" w:cstheme="minorHAnsi"/>
        </w:rPr>
        <w:t>projected to exceed what was expected and expenses are projected to be less than expected resulting in approximately $1.5M added fund balances.</w:t>
      </w:r>
    </w:p>
    <w:p w14:paraId="5033B837" w14:textId="1409AF0B" w:rsidR="006F1509" w:rsidRPr="006F1509" w:rsidRDefault="006F1509" w:rsidP="006F150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6F1509">
        <w:rPr>
          <w:rFonts w:asciiTheme="minorHAnsi" w:hAnsiTheme="minorHAnsi" w:cstheme="minorHAnsi"/>
        </w:rPr>
        <w:t>Capital Projects Report</w:t>
      </w:r>
      <w:r w:rsidR="001B06DF">
        <w:rPr>
          <w:rFonts w:asciiTheme="minorHAnsi" w:hAnsiTheme="minorHAnsi" w:cstheme="minorHAnsi"/>
        </w:rPr>
        <w:t xml:space="preserve"> remains on target.</w:t>
      </w:r>
    </w:p>
    <w:p w14:paraId="57568EDC" w14:textId="30E68FCD" w:rsidR="006B68FF" w:rsidRPr="006F1509" w:rsidRDefault="006B68FF" w:rsidP="006F1509">
      <w:pPr>
        <w:ind w:left="360"/>
        <w:rPr>
          <w:rFonts w:asciiTheme="minorHAnsi" w:hAnsiTheme="minorHAnsi" w:cstheme="minorHAnsi"/>
        </w:rPr>
      </w:pPr>
    </w:p>
    <w:p w14:paraId="0247C493" w14:textId="0EDB8961" w:rsidR="006669BC" w:rsidRPr="006669BC" w:rsidRDefault="00D07BBD" w:rsidP="004E72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Board </w:t>
      </w:r>
      <w:r w:rsidR="00367B84">
        <w:rPr>
          <w:rFonts w:asciiTheme="minorHAnsi" w:hAnsiTheme="minorHAnsi" w:cstheme="minorHAnsi"/>
        </w:rPr>
        <w:t xml:space="preserve">Members </w:t>
      </w:r>
      <w:r w:rsidR="006225B4">
        <w:rPr>
          <w:rFonts w:asciiTheme="minorHAnsi" w:hAnsiTheme="minorHAnsi" w:cstheme="minorHAnsi"/>
        </w:rPr>
        <w:t>welcomed Mr. Wheedleton to the Board, thanked the Executive Team</w:t>
      </w:r>
      <w:r w:rsidR="007C2602">
        <w:rPr>
          <w:rFonts w:asciiTheme="minorHAnsi" w:hAnsiTheme="minorHAnsi" w:cstheme="minorHAnsi"/>
        </w:rPr>
        <w:t xml:space="preserve">, </w:t>
      </w:r>
      <w:r w:rsidR="006225B4">
        <w:rPr>
          <w:rFonts w:asciiTheme="minorHAnsi" w:hAnsiTheme="minorHAnsi" w:cstheme="minorHAnsi"/>
        </w:rPr>
        <w:t>Ms. Deaton</w:t>
      </w:r>
      <w:r w:rsidR="007C2602">
        <w:rPr>
          <w:rFonts w:asciiTheme="minorHAnsi" w:hAnsiTheme="minorHAnsi" w:cstheme="minorHAnsi"/>
        </w:rPr>
        <w:t xml:space="preserve"> and</w:t>
      </w:r>
      <w:r w:rsidR="006225B4">
        <w:rPr>
          <w:rFonts w:asciiTheme="minorHAnsi" w:hAnsiTheme="minorHAnsi" w:cstheme="minorHAnsi"/>
        </w:rPr>
        <w:t xml:space="preserve"> Attorney Scott</w:t>
      </w:r>
      <w:r w:rsidR="007C2602">
        <w:rPr>
          <w:rFonts w:asciiTheme="minorHAnsi" w:hAnsiTheme="minorHAnsi" w:cstheme="minorHAnsi"/>
        </w:rPr>
        <w:t>,</w:t>
      </w:r>
      <w:r w:rsidR="006225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congratulated those </w:t>
      </w:r>
      <w:r w:rsidR="00CF092E">
        <w:rPr>
          <w:rFonts w:asciiTheme="minorHAnsi" w:hAnsiTheme="minorHAnsi" w:cstheme="minorHAnsi"/>
        </w:rPr>
        <w:t xml:space="preserve">persons </w:t>
      </w:r>
      <w:r w:rsidR="00C56D83">
        <w:rPr>
          <w:rFonts w:asciiTheme="minorHAnsi" w:hAnsiTheme="minorHAnsi" w:cstheme="minorHAnsi"/>
        </w:rPr>
        <w:t>who have recently received awards or recognition</w:t>
      </w:r>
      <w:r w:rsidR="00CF092E">
        <w:rPr>
          <w:rFonts w:asciiTheme="minorHAnsi" w:hAnsiTheme="minorHAnsi" w:cstheme="minorHAnsi"/>
        </w:rPr>
        <w:t>,</w:t>
      </w:r>
      <w:r w:rsidR="007C2602">
        <w:rPr>
          <w:rFonts w:asciiTheme="minorHAnsi" w:hAnsiTheme="minorHAnsi" w:cstheme="minorHAnsi"/>
        </w:rPr>
        <w:t xml:space="preserve"> thanked the public for their attendance and comments, and</w:t>
      </w:r>
      <w:r>
        <w:rPr>
          <w:rFonts w:asciiTheme="minorHAnsi" w:hAnsiTheme="minorHAnsi" w:cstheme="minorHAnsi"/>
        </w:rPr>
        <w:t xml:space="preserve"> </w:t>
      </w:r>
      <w:r w:rsidR="00CF092E">
        <w:rPr>
          <w:rFonts w:asciiTheme="minorHAnsi" w:hAnsiTheme="minorHAnsi" w:cstheme="minorHAnsi"/>
        </w:rPr>
        <w:t>expressed gratitude to</w:t>
      </w:r>
      <w:r w:rsidR="00367B8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DCPS teachers</w:t>
      </w:r>
      <w:r w:rsidR="001B06D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staff</w:t>
      </w:r>
      <w:r w:rsidR="001B06DF">
        <w:rPr>
          <w:rFonts w:asciiTheme="minorHAnsi" w:hAnsiTheme="minorHAnsi" w:cstheme="minorHAnsi"/>
        </w:rPr>
        <w:t>, and students</w:t>
      </w:r>
      <w:r w:rsidR="006225B4">
        <w:rPr>
          <w:rFonts w:asciiTheme="minorHAnsi" w:hAnsiTheme="minorHAnsi" w:cstheme="minorHAnsi"/>
        </w:rPr>
        <w:t xml:space="preserve"> who worked </w:t>
      </w:r>
      <w:r w:rsidR="007C2602">
        <w:rPr>
          <w:rFonts w:asciiTheme="minorHAnsi" w:hAnsiTheme="minorHAnsi" w:cstheme="minorHAnsi"/>
        </w:rPr>
        <w:t xml:space="preserve">hard </w:t>
      </w:r>
      <w:r w:rsidR="006225B4">
        <w:rPr>
          <w:rFonts w:asciiTheme="minorHAnsi" w:hAnsiTheme="minorHAnsi" w:cstheme="minorHAnsi"/>
        </w:rPr>
        <w:t>this year and to those who have chosen to return this year</w:t>
      </w:r>
      <w:r w:rsidR="00367B84">
        <w:rPr>
          <w:rFonts w:asciiTheme="minorHAnsi" w:hAnsiTheme="minorHAnsi" w:cstheme="minorHAnsi"/>
        </w:rPr>
        <w:t>.</w:t>
      </w:r>
      <w:r w:rsidR="006669BC">
        <w:rPr>
          <w:rFonts w:asciiTheme="minorHAnsi" w:hAnsiTheme="minorHAnsi" w:cstheme="minorHAnsi"/>
        </w:rPr>
        <w:t xml:space="preserve"> </w:t>
      </w:r>
      <w:r w:rsidR="006225B4">
        <w:rPr>
          <w:rFonts w:asciiTheme="minorHAnsi" w:hAnsiTheme="minorHAnsi" w:cstheme="minorHAnsi"/>
        </w:rPr>
        <w:t xml:space="preserve">Mr. Wheedleton thanked the County </w:t>
      </w:r>
      <w:r w:rsidR="007C2602">
        <w:rPr>
          <w:rFonts w:asciiTheme="minorHAnsi" w:hAnsiTheme="minorHAnsi" w:cstheme="minorHAnsi"/>
        </w:rPr>
        <w:t>Council</w:t>
      </w:r>
      <w:r w:rsidR="006225B4">
        <w:rPr>
          <w:rFonts w:asciiTheme="minorHAnsi" w:hAnsiTheme="minorHAnsi" w:cstheme="minorHAnsi"/>
        </w:rPr>
        <w:t xml:space="preserve"> for appointing him</w:t>
      </w:r>
      <w:r w:rsidR="007C2602">
        <w:rPr>
          <w:rFonts w:asciiTheme="minorHAnsi" w:hAnsiTheme="minorHAnsi" w:cstheme="minorHAnsi"/>
        </w:rPr>
        <w:t xml:space="preserve">, thanked </w:t>
      </w:r>
      <w:r w:rsidR="006225B4">
        <w:rPr>
          <w:rFonts w:asciiTheme="minorHAnsi" w:hAnsiTheme="minorHAnsi" w:cstheme="minorHAnsi"/>
        </w:rPr>
        <w:t xml:space="preserve">Board Members for welcoming and helping prepare him, and expressed great interest in strengthening current </w:t>
      </w:r>
      <w:r w:rsidR="007C2602">
        <w:rPr>
          <w:rFonts w:asciiTheme="minorHAnsi" w:hAnsiTheme="minorHAnsi" w:cstheme="minorHAnsi"/>
        </w:rPr>
        <w:t xml:space="preserve">DCPS </w:t>
      </w:r>
      <w:r w:rsidR="006225B4">
        <w:rPr>
          <w:rFonts w:asciiTheme="minorHAnsi" w:hAnsiTheme="minorHAnsi" w:cstheme="minorHAnsi"/>
        </w:rPr>
        <w:t xml:space="preserve">ties with the business community.  </w:t>
      </w:r>
      <w:r w:rsidR="006669BC">
        <w:rPr>
          <w:rFonts w:asciiTheme="minorHAnsi" w:hAnsiTheme="minorHAnsi" w:cstheme="minorHAnsi"/>
          <w:i/>
          <w:iCs/>
        </w:rPr>
        <w:t xml:space="preserve">Note: </w:t>
      </w:r>
      <w:r w:rsidR="006669BC" w:rsidRPr="00DA089F">
        <w:rPr>
          <w:rFonts w:asciiTheme="minorHAnsi" w:hAnsiTheme="minorHAnsi" w:cstheme="minorHAnsi"/>
          <w:i/>
          <w:iCs/>
        </w:rPr>
        <w:t xml:space="preserve">President Morgan’s closing statement can be found at </w:t>
      </w:r>
      <w:hyperlink r:id="rId8" w:history="1">
        <w:r w:rsidR="006669BC" w:rsidRPr="00DA089F">
          <w:rPr>
            <w:rStyle w:val="Hyperlink"/>
            <w:rFonts w:asciiTheme="minorHAnsi" w:hAnsiTheme="minorHAnsi" w:cstheme="minorHAnsi"/>
            <w:i/>
            <w:iCs/>
          </w:rPr>
          <w:t>https://susanmorganschoolboard.com/</w:t>
        </w:r>
      </w:hyperlink>
      <w:r w:rsidR="006669BC">
        <w:rPr>
          <w:rStyle w:val="Hyperlink"/>
          <w:rFonts w:asciiTheme="minorHAnsi" w:hAnsiTheme="minorHAnsi" w:cstheme="minorHAnsi"/>
          <w:u w:val="none"/>
        </w:rPr>
        <w:t>.</w:t>
      </w:r>
      <w:r w:rsidR="006225B4">
        <w:rPr>
          <w:rStyle w:val="Hyperlink"/>
          <w:rFonts w:asciiTheme="minorHAnsi" w:hAnsiTheme="minorHAnsi" w:cstheme="minorHAnsi"/>
          <w:u w:val="none"/>
        </w:rPr>
        <w:t xml:space="preserve"> </w:t>
      </w:r>
    </w:p>
    <w:p w14:paraId="2113184D" w14:textId="77777777" w:rsidR="006669BC" w:rsidRDefault="006669BC" w:rsidP="004E7235">
      <w:pPr>
        <w:rPr>
          <w:rFonts w:asciiTheme="minorHAnsi" w:hAnsiTheme="minorHAnsi" w:cstheme="minorHAnsi"/>
        </w:rPr>
      </w:pPr>
    </w:p>
    <w:p w14:paraId="4B678DA2" w14:textId="55137BB9" w:rsidR="00367B84" w:rsidRDefault="00452130" w:rsidP="004E72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Superintendent</w:t>
      </w:r>
      <w:r w:rsidR="006225B4">
        <w:rPr>
          <w:rFonts w:asciiTheme="minorHAnsi" w:hAnsiTheme="minorHAnsi" w:cstheme="minorHAnsi"/>
        </w:rPr>
        <w:t xml:space="preserve"> welcomed Mr. Wheedleton</w:t>
      </w:r>
      <w:r w:rsidR="007C260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7C2602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 xml:space="preserve">thanked </w:t>
      </w:r>
      <w:r w:rsidR="006669BC">
        <w:rPr>
          <w:rFonts w:asciiTheme="minorHAnsi" w:hAnsiTheme="minorHAnsi" w:cstheme="minorHAnsi"/>
        </w:rPr>
        <w:t>members of the public</w:t>
      </w:r>
      <w:r w:rsidR="00F238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who</w:t>
      </w:r>
      <w:r w:rsidR="007C2602">
        <w:rPr>
          <w:rFonts w:asciiTheme="minorHAnsi" w:hAnsiTheme="minorHAnsi" w:cstheme="minorHAnsi"/>
        </w:rPr>
        <w:t xml:space="preserve"> attended in person or virtually</w:t>
      </w:r>
      <w:r>
        <w:rPr>
          <w:rFonts w:asciiTheme="minorHAnsi" w:hAnsiTheme="minorHAnsi" w:cstheme="minorHAnsi"/>
        </w:rPr>
        <w:t>, a</w:t>
      </w:r>
      <w:r w:rsidR="007C2602">
        <w:rPr>
          <w:rFonts w:asciiTheme="minorHAnsi" w:hAnsiTheme="minorHAnsi" w:cstheme="minorHAnsi"/>
        </w:rPr>
        <w:t xml:space="preserve">s well as </w:t>
      </w:r>
      <w:r w:rsidR="006669BC">
        <w:rPr>
          <w:rFonts w:asciiTheme="minorHAnsi" w:hAnsiTheme="minorHAnsi" w:cstheme="minorHAnsi"/>
        </w:rPr>
        <w:t>staff and students</w:t>
      </w:r>
      <w:r>
        <w:rPr>
          <w:rFonts w:asciiTheme="minorHAnsi" w:hAnsiTheme="minorHAnsi" w:cstheme="minorHAnsi"/>
        </w:rPr>
        <w:t xml:space="preserve"> recognized </w:t>
      </w:r>
      <w:r w:rsidR="006669BC">
        <w:rPr>
          <w:rFonts w:asciiTheme="minorHAnsi" w:hAnsiTheme="minorHAnsi" w:cstheme="minorHAnsi"/>
        </w:rPr>
        <w:t>during the meeting</w:t>
      </w:r>
      <w:r>
        <w:rPr>
          <w:rFonts w:asciiTheme="minorHAnsi" w:hAnsiTheme="minorHAnsi" w:cstheme="minorHAnsi"/>
        </w:rPr>
        <w:t>, including</w:t>
      </w:r>
      <w:r w:rsidR="00C56D83">
        <w:rPr>
          <w:rFonts w:asciiTheme="minorHAnsi" w:hAnsiTheme="minorHAnsi" w:cstheme="minorHAnsi"/>
        </w:rPr>
        <w:t xml:space="preserve"> DCPS</w:t>
      </w:r>
      <w:r>
        <w:rPr>
          <w:rFonts w:asciiTheme="minorHAnsi" w:hAnsiTheme="minorHAnsi" w:cstheme="minorHAnsi"/>
        </w:rPr>
        <w:t xml:space="preserve"> student athletes. He </w:t>
      </w:r>
      <w:r w:rsidR="007C2602">
        <w:rPr>
          <w:rFonts w:asciiTheme="minorHAnsi" w:hAnsiTheme="minorHAnsi" w:cstheme="minorHAnsi"/>
        </w:rPr>
        <w:t>c</w:t>
      </w:r>
      <w:r w:rsidR="00254957">
        <w:rPr>
          <w:rFonts w:asciiTheme="minorHAnsi" w:hAnsiTheme="minorHAnsi" w:cstheme="minorHAnsi"/>
        </w:rPr>
        <w:t>ongratula</w:t>
      </w:r>
      <w:r w:rsidR="007C2602">
        <w:rPr>
          <w:rFonts w:asciiTheme="minorHAnsi" w:hAnsiTheme="minorHAnsi" w:cstheme="minorHAnsi"/>
        </w:rPr>
        <w:t>ted</w:t>
      </w:r>
      <w:r w:rsidR="00254957">
        <w:rPr>
          <w:rFonts w:asciiTheme="minorHAnsi" w:hAnsiTheme="minorHAnsi" w:cstheme="minorHAnsi"/>
        </w:rPr>
        <w:t xml:space="preserve"> Dr. </w:t>
      </w:r>
      <w:r w:rsidR="006225B4">
        <w:rPr>
          <w:rFonts w:asciiTheme="minorHAnsi" w:hAnsiTheme="minorHAnsi" w:cstheme="minorHAnsi"/>
        </w:rPr>
        <w:t xml:space="preserve">Collins on completing </w:t>
      </w:r>
      <w:r w:rsidR="007C2602">
        <w:rPr>
          <w:rFonts w:asciiTheme="minorHAnsi" w:hAnsiTheme="minorHAnsi" w:cstheme="minorHAnsi"/>
        </w:rPr>
        <w:t xml:space="preserve">the </w:t>
      </w:r>
      <w:r w:rsidR="006225B4">
        <w:rPr>
          <w:rFonts w:asciiTheme="minorHAnsi" w:hAnsiTheme="minorHAnsi" w:cstheme="minorHAnsi"/>
        </w:rPr>
        <w:t xml:space="preserve">MD </w:t>
      </w:r>
      <w:r w:rsidR="007C2602">
        <w:rPr>
          <w:rFonts w:asciiTheme="minorHAnsi" w:hAnsiTheme="minorHAnsi" w:cstheme="minorHAnsi"/>
        </w:rPr>
        <w:t>A</w:t>
      </w:r>
      <w:r w:rsidR="006225B4">
        <w:rPr>
          <w:rFonts w:asciiTheme="minorHAnsi" w:hAnsiTheme="minorHAnsi" w:cstheme="minorHAnsi"/>
        </w:rPr>
        <w:t xml:space="preserve">spiring </w:t>
      </w:r>
      <w:r w:rsidR="007C2602">
        <w:rPr>
          <w:rFonts w:asciiTheme="minorHAnsi" w:hAnsiTheme="minorHAnsi" w:cstheme="minorHAnsi"/>
        </w:rPr>
        <w:t>S</w:t>
      </w:r>
      <w:r w:rsidR="00254957">
        <w:rPr>
          <w:rFonts w:asciiTheme="minorHAnsi" w:hAnsiTheme="minorHAnsi" w:cstheme="minorHAnsi"/>
        </w:rPr>
        <w:t>uperintendents</w:t>
      </w:r>
      <w:r w:rsidR="007C2602">
        <w:rPr>
          <w:rFonts w:asciiTheme="minorHAnsi" w:hAnsiTheme="minorHAnsi" w:cstheme="minorHAnsi"/>
        </w:rPr>
        <w:t>’</w:t>
      </w:r>
      <w:r w:rsidR="00254957">
        <w:rPr>
          <w:rFonts w:asciiTheme="minorHAnsi" w:hAnsiTheme="minorHAnsi" w:cstheme="minorHAnsi"/>
        </w:rPr>
        <w:t xml:space="preserve"> </w:t>
      </w:r>
      <w:r w:rsidR="007C2602">
        <w:rPr>
          <w:rFonts w:asciiTheme="minorHAnsi" w:hAnsiTheme="minorHAnsi" w:cstheme="minorHAnsi"/>
        </w:rPr>
        <w:t>P</w:t>
      </w:r>
      <w:r w:rsidR="00254957">
        <w:rPr>
          <w:rFonts w:asciiTheme="minorHAnsi" w:hAnsiTheme="minorHAnsi" w:cstheme="minorHAnsi"/>
        </w:rPr>
        <w:t xml:space="preserve">rogram. </w:t>
      </w:r>
      <w:r w:rsidR="007C2602">
        <w:rPr>
          <w:rFonts w:asciiTheme="minorHAnsi" w:hAnsiTheme="minorHAnsi" w:cstheme="minorHAnsi"/>
        </w:rPr>
        <w:t>He n</w:t>
      </w:r>
      <w:r w:rsidR="00254957">
        <w:rPr>
          <w:rFonts w:asciiTheme="minorHAnsi" w:hAnsiTheme="minorHAnsi" w:cstheme="minorHAnsi"/>
        </w:rPr>
        <w:t xml:space="preserve">oted that Board </w:t>
      </w:r>
      <w:r w:rsidR="0021483E">
        <w:rPr>
          <w:rFonts w:asciiTheme="minorHAnsi" w:hAnsiTheme="minorHAnsi" w:cstheme="minorHAnsi"/>
        </w:rPr>
        <w:t xml:space="preserve">Members </w:t>
      </w:r>
      <w:r w:rsidR="00254957">
        <w:rPr>
          <w:rFonts w:asciiTheme="minorHAnsi" w:hAnsiTheme="minorHAnsi" w:cstheme="minorHAnsi"/>
        </w:rPr>
        <w:t xml:space="preserve">and the Superintendent </w:t>
      </w:r>
      <w:r w:rsidR="007C2602">
        <w:rPr>
          <w:rFonts w:asciiTheme="minorHAnsi" w:hAnsiTheme="minorHAnsi" w:cstheme="minorHAnsi"/>
        </w:rPr>
        <w:t xml:space="preserve">sometimes </w:t>
      </w:r>
      <w:r w:rsidR="00254957">
        <w:rPr>
          <w:rFonts w:asciiTheme="minorHAnsi" w:hAnsiTheme="minorHAnsi" w:cstheme="minorHAnsi"/>
        </w:rPr>
        <w:t xml:space="preserve">disagree, but </w:t>
      </w:r>
      <w:r w:rsidR="0021483E">
        <w:rPr>
          <w:rFonts w:asciiTheme="minorHAnsi" w:hAnsiTheme="minorHAnsi" w:cstheme="minorHAnsi"/>
        </w:rPr>
        <w:t xml:space="preserve">he recognizes that </w:t>
      </w:r>
      <w:r w:rsidR="007C2602">
        <w:rPr>
          <w:rFonts w:asciiTheme="minorHAnsi" w:hAnsiTheme="minorHAnsi" w:cstheme="minorHAnsi"/>
        </w:rPr>
        <w:t xml:space="preserve">they </w:t>
      </w:r>
      <w:r w:rsidR="0021483E">
        <w:rPr>
          <w:rFonts w:asciiTheme="minorHAnsi" w:hAnsiTheme="minorHAnsi" w:cstheme="minorHAnsi"/>
        </w:rPr>
        <w:t xml:space="preserve">all want to strengthen DCPS, and </w:t>
      </w:r>
      <w:r w:rsidR="00254957">
        <w:rPr>
          <w:rFonts w:asciiTheme="minorHAnsi" w:hAnsiTheme="minorHAnsi" w:cstheme="minorHAnsi"/>
        </w:rPr>
        <w:t>he values</w:t>
      </w:r>
      <w:r w:rsidR="0021483E">
        <w:rPr>
          <w:rFonts w:asciiTheme="minorHAnsi" w:hAnsiTheme="minorHAnsi" w:cstheme="minorHAnsi"/>
        </w:rPr>
        <w:t xml:space="preserve"> the Board Members’ </w:t>
      </w:r>
      <w:r w:rsidR="00254957">
        <w:rPr>
          <w:rFonts w:asciiTheme="minorHAnsi" w:hAnsiTheme="minorHAnsi" w:cstheme="minorHAnsi"/>
        </w:rPr>
        <w:t>input.  Thanked executive team, teachers, and all staff for a successful year.</w:t>
      </w:r>
    </w:p>
    <w:p w14:paraId="346F7DB2" w14:textId="77777777" w:rsidR="00431CB7" w:rsidRDefault="00431CB7" w:rsidP="00431CB7">
      <w:pPr>
        <w:spacing w:before="5"/>
        <w:ind w:right="-220"/>
        <w:rPr>
          <w:rFonts w:asciiTheme="minorHAnsi" w:hAnsiTheme="minorHAnsi" w:cstheme="minorHAnsi"/>
        </w:rPr>
      </w:pPr>
    </w:p>
    <w:p w14:paraId="7B15ADE6" w14:textId="417195D9" w:rsidR="007E3B59" w:rsidRDefault="00F86B19" w:rsidP="00540586">
      <w:pPr>
        <w:spacing w:before="5"/>
        <w:ind w:right="-220"/>
        <w:rPr>
          <w:rFonts w:asciiTheme="minorHAnsi" w:hAnsiTheme="minorHAnsi" w:cstheme="minorHAnsi"/>
        </w:rPr>
      </w:pPr>
      <w:r w:rsidRPr="00431CB7">
        <w:rPr>
          <w:rFonts w:asciiTheme="minorHAnsi" w:hAnsiTheme="minorHAnsi" w:cstheme="minorHAnsi"/>
        </w:rPr>
        <w:t xml:space="preserve">The </w:t>
      </w:r>
      <w:r w:rsidR="00540586">
        <w:rPr>
          <w:rFonts w:asciiTheme="minorHAnsi" w:hAnsiTheme="minorHAnsi" w:cstheme="minorHAnsi"/>
        </w:rPr>
        <w:t xml:space="preserve">open </w:t>
      </w:r>
      <w:r w:rsidR="0066471F">
        <w:rPr>
          <w:rFonts w:asciiTheme="minorHAnsi" w:hAnsiTheme="minorHAnsi" w:cstheme="minorHAnsi"/>
        </w:rPr>
        <w:t>public</w:t>
      </w:r>
      <w:r w:rsidR="00DA089F">
        <w:rPr>
          <w:rFonts w:asciiTheme="minorHAnsi" w:hAnsiTheme="minorHAnsi" w:cstheme="minorHAnsi"/>
        </w:rPr>
        <w:t xml:space="preserve"> </w:t>
      </w:r>
      <w:r w:rsidR="00BA1332" w:rsidRPr="00431CB7">
        <w:rPr>
          <w:rFonts w:asciiTheme="minorHAnsi" w:hAnsiTheme="minorHAnsi" w:cstheme="minorHAnsi"/>
        </w:rPr>
        <w:t>meeting</w:t>
      </w:r>
      <w:r w:rsidR="003D5B4C" w:rsidRPr="00431CB7">
        <w:rPr>
          <w:rFonts w:asciiTheme="minorHAnsi" w:hAnsiTheme="minorHAnsi" w:cstheme="minorHAnsi"/>
        </w:rPr>
        <w:t xml:space="preserve"> </w:t>
      </w:r>
      <w:r w:rsidRPr="00431CB7">
        <w:rPr>
          <w:rFonts w:asciiTheme="minorHAnsi" w:hAnsiTheme="minorHAnsi" w:cstheme="minorHAnsi"/>
        </w:rPr>
        <w:t xml:space="preserve">was adjourned </w:t>
      </w:r>
      <w:r w:rsidR="003D5B4C" w:rsidRPr="00431CB7">
        <w:rPr>
          <w:rFonts w:asciiTheme="minorHAnsi" w:hAnsiTheme="minorHAnsi" w:cstheme="minorHAnsi"/>
        </w:rPr>
        <w:t>at</w:t>
      </w:r>
      <w:r w:rsidR="00BA1332" w:rsidRPr="00431CB7">
        <w:rPr>
          <w:rFonts w:asciiTheme="minorHAnsi" w:hAnsiTheme="minorHAnsi" w:cstheme="minorHAnsi"/>
        </w:rPr>
        <w:t xml:space="preserve"> </w:t>
      </w:r>
      <w:r w:rsidR="006225B4">
        <w:rPr>
          <w:rFonts w:asciiTheme="minorHAnsi" w:hAnsiTheme="minorHAnsi" w:cstheme="minorHAnsi"/>
        </w:rPr>
        <w:t>9:</w:t>
      </w:r>
      <w:r w:rsidR="00254957">
        <w:rPr>
          <w:rFonts w:asciiTheme="minorHAnsi" w:hAnsiTheme="minorHAnsi" w:cstheme="minorHAnsi"/>
        </w:rPr>
        <w:t>17</w:t>
      </w:r>
      <w:r w:rsidR="003D5B4C" w:rsidRPr="00431CB7">
        <w:rPr>
          <w:rFonts w:asciiTheme="minorHAnsi" w:hAnsiTheme="minorHAnsi" w:cstheme="minorHAnsi"/>
        </w:rPr>
        <w:t xml:space="preserve"> p</w:t>
      </w:r>
      <w:r w:rsidR="00BE74DB" w:rsidRPr="00431CB7">
        <w:rPr>
          <w:rFonts w:asciiTheme="minorHAnsi" w:hAnsiTheme="minorHAnsi" w:cstheme="minorHAnsi"/>
        </w:rPr>
        <w:t>m</w:t>
      </w:r>
    </w:p>
    <w:p w14:paraId="143417E8" w14:textId="77777777" w:rsidR="00540586" w:rsidRPr="00540586" w:rsidRDefault="00540586" w:rsidP="00540586">
      <w:pPr>
        <w:spacing w:before="5"/>
        <w:ind w:right="-220"/>
        <w:rPr>
          <w:rFonts w:asciiTheme="minorHAnsi" w:hAnsiTheme="minorHAnsi" w:cstheme="minorHAnsi"/>
        </w:rPr>
      </w:pPr>
    </w:p>
    <w:p w14:paraId="4FE0FE1F" w14:textId="4EE9D177" w:rsidR="00A20546" w:rsidRPr="00A20546" w:rsidRDefault="00AC3E7E" w:rsidP="00A20546">
      <w:pPr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</w:rPr>
      </w:pPr>
      <w:r w:rsidRPr="00AC3E7E">
        <w:rPr>
          <w:rFonts w:asciiTheme="minorHAnsi" w:eastAsiaTheme="minorHAnsi" w:hAnsiTheme="minorHAnsi" w:cstheme="minorHAnsi"/>
          <w:b/>
          <w:bCs/>
        </w:rPr>
        <w:t>UPCOMING BOARD EVENTS</w:t>
      </w:r>
    </w:p>
    <w:p w14:paraId="77BDF340" w14:textId="677E427E" w:rsidR="00AC3E7E" w:rsidRPr="00A20546" w:rsidRDefault="00A20546" w:rsidP="0021483E">
      <w:pPr>
        <w:pStyle w:val="NoSpacing"/>
        <w:spacing w:before="0" w:beforeAutospacing="0" w:after="0" w:afterAutospacing="0"/>
        <w:ind w:right="-630"/>
        <w:rPr>
          <w:rFonts w:asciiTheme="minorHAnsi" w:eastAsiaTheme="minorHAnsi" w:hAnsiTheme="minorHAnsi" w:cstheme="minorHAnsi"/>
        </w:rPr>
      </w:pPr>
      <w:r w:rsidRPr="00A20546">
        <w:rPr>
          <w:rStyle w:val="Strong"/>
          <w:rFonts w:asciiTheme="minorHAnsi" w:hAnsiTheme="minorHAnsi" w:cstheme="minorHAnsi"/>
          <w:color w:val="000000"/>
        </w:rPr>
        <w:t>   </w:t>
      </w:r>
      <w:r w:rsidR="00F447CF" w:rsidRPr="00F447CF">
        <w:rPr>
          <w:rStyle w:val="Strong"/>
          <w:rFonts w:asciiTheme="minorHAnsi" w:hAnsiTheme="minorHAnsi" w:cstheme="minorHAnsi"/>
          <w:noProof/>
          <w:color w:val="000000"/>
        </w:rPr>
        <w:drawing>
          <wp:inline distT="0" distB="0" distL="0" distR="0" wp14:anchorId="24A3EA6B" wp14:editId="0F70E53C">
            <wp:extent cx="4864100" cy="2565400"/>
            <wp:effectExtent l="25400" t="25400" r="25400" b="25400"/>
            <wp:docPr id="6662463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24637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8558" cy="2567751"/>
                    </a:xfrm>
                    <a:prstGeom prst="rect">
                      <a:avLst/>
                    </a:prstGeom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AC3E7E" w:rsidRPr="00A20546">
        <w:rPr>
          <w:rFonts w:asciiTheme="minorHAnsi" w:eastAsiaTheme="minorHAnsi" w:hAnsiTheme="minorHAnsi" w:cstheme="minorHAnsi"/>
          <w:b/>
          <w:bCs/>
        </w:rPr>
        <w:t xml:space="preserve"> </w:t>
      </w:r>
    </w:p>
    <w:p w14:paraId="2FBC137E" w14:textId="77777777" w:rsidR="000D2C0A" w:rsidRPr="00A20546" w:rsidRDefault="000D2C0A" w:rsidP="000D2C0A">
      <w:pPr>
        <w:rPr>
          <w:rFonts w:asciiTheme="minorHAnsi" w:hAnsiTheme="minorHAnsi" w:cstheme="minorHAnsi"/>
        </w:rPr>
      </w:pPr>
    </w:p>
    <w:sectPr w:rsidR="000D2C0A" w:rsidRPr="00A20546" w:rsidSect="00F906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00" w:right="1040" w:bottom="577" w:left="620" w:header="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500F" w14:textId="77777777" w:rsidR="001D3C9D" w:rsidRDefault="001D3C9D">
      <w:r>
        <w:separator/>
      </w:r>
    </w:p>
  </w:endnote>
  <w:endnote w:type="continuationSeparator" w:id="0">
    <w:p w14:paraId="5884F0C7" w14:textId="77777777" w:rsidR="001D3C9D" w:rsidRDefault="001D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6221490"/>
      <w:docPartObj>
        <w:docPartGallery w:val="Page Numbers (Bottom of Page)"/>
        <w:docPartUnique/>
      </w:docPartObj>
    </w:sdtPr>
    <w:sdtContent>
      <w:p w14:paraId="2EF23C26" w14:textId="2765ED99" w:rsidR="008724EE" w:rsidRDefault="008724EE" w:rsidP="00D15E3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99A0FB" w14:textId="77777777" w:rsidR="008724EE" w:rsidRDefault="00872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AC52" w14:textId="17B1411A" w:rsidR="00642388" w:rsidRDefault="00642388">
    <w:pPr>
      <w:pStyle w:val="BodyText"/>
      <w:spacing w:line="14" w:lineRule="auto"/>
      <w:rPr>
        <w:b w:val="0"/>
        <w:sz w:val="20"/>
      </w:rPr>
    </w:pPr>
  </w:p>
  <w:sdt>
    <w:sdtPr>
      <w:rPr>
        <w:rStyle w:val="PageNumber"/>
      </w:rPr>
      <w:id w:val="1587191713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</w:rPr>
    </w:sdtEndPr>
    <w:sdtContent>
      <w:p w14:paraId="42779BFF" w14:textId="77777777" w:rsidR="008B0354" w:rsidRPr="00D15E3E" w:rsidRDefault="008B0354" w:rsidP="008B0354">
        <w:pPr>
          <w:pStyle w:val="Footer"/>
          <w:framePr w:wrap="none" w:vAnchor="text" w:hAnchor="margin" w:xAlign="center" w:y="253"/>
          <w:rPr>
            <w:rStyle w:val="PageNumber"/>
            <w:rFonts w:asciiTheme="minorHAnsi" w:hAnsiTheme="minorHAnsi" w:cstheme="minorHAnsi"/>
          </w:rPr>
        </w:pPr>
        <w:r w:rsidRPr="00D15E3E">
          <w:rPr>
            <w:rStyle w:val="PageNumber"/>
            <w:rFonts w:asciiTheme="minorHAnsi" w:hAnsiTheme="minorHAnsi" w:cstheme="minorHAnsi"/>
          </w:rPr>
          <w:fldChar w:fldCharType="begin"/>
        </w:r>
        <w:r w:rsidRPr="00D15E3E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D15E3E">
          <w:rPr>
            <w:rStyle w:val="PageNumber"/>
            <w:rFonts w:asciiTheme="minorHAnsi" w:hAnsiTheme="minorHAnsi" w:cstheme="minorHAnsi"/>
          </w:rPr>
          <w:fldChar w:fldCharType="separate"/>
        </w:r>
        <w:r w:rsidRPr="00D15E3E">
          <w:rPr>
            <w:rStyle w:val="PageNumber"/>
            <w:rFonts w:asciiTheme="minorHAnsi" w:hAnsiTheme="minorHAnsi" w:cstheme="minorHAnsi"/>
            <w:noProof/>
          </w:rPr>
          <w:t>1</w:t>
        </w:r>
        <w:r w:rsidRPr="00D15E3E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47B8C451" w14:textId="77777777" w:rsidR="008B0354" w:rsidRDefault="008B0354">
    <w:pPr>
      <w:pStyle w:val="BodyText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78D31" w14:textId="77777777" w:rsidR="005D5A95" w:rsidRDefault="005D5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5A26C" w14:textId="77777777" w:rsidR="001D3C9D" w:rsidRDefault="001D3C9D">
      <w:r>
        <w:separator/>
      </w:r>
    </w:p>
  </w:footnote>
  <w:footnote w:type="continuationSeparator" w:id="0">
    <w:p w14:paraId="2FFA29CC" w14:textId="77777777" w:rsidR="001D3C9D" w:rsidRDefault="001D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83A4" w14:textId="77777777" w:rsidR="005D5A95" w:rsidRDefault="005D5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61CB" w14:textId="77777777" w:rsidR="00D760E8" w:rsidRDefault="00D760E8" w:rsidP="00C22975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  <w:p w14:paraId="09C2A843" w14:textId="14B5E7C0" w:rsidR="00E97D1B" w:rsidRDefault="00B03D20" w:rsidP="00F906D0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  </w:t>
    </w:r>
  </w:p>
  <w:p w14:paraId="7F81A6B8" w14:textId="0BBDC897" w:rsidR="00C22975" w:rsidRPr="000D2C0A" w:rsidRDefault="00C22975" w:rsidP="00C22975">
    <w:pPr>
      <w:pStyle w:val="Title"/>
      <w:spacing w:before="0"/>
      <w:ind w:left="0" w:right="43" w:firstLine="0"/>
      <w:jc w:val="center"/>
      <w:rPr>
        <w:rFonts w:asciiTheme="minorHAnsi" w:hAnsiTheme="minorHAnsi" w:cstheme="minorHAnsi"/>
      </w:rPr>
    </w:pPr>
    <w:r w:rsidRPr="000D2C0A">
      <w:rPr>
        <w:rFonts w:asciiTheme="minorHAnsi" w:hAnsiTheme="minorHAnsi" w:cstheme="minorHAnsi"/>
      </w:rPr>
      <w:t>Cambridge Association of Neighborhoods (CAN)</w:t>
    </w:r>
  </w:p>
  <w:p w14:paraId="2BE5E47F" w14:textId="273437C9" w:rsidR="00C22975" w:rsidRPr="000D2C0A" w:rsidRDefault="00C22975" w:rsidP="00C22975">
    <w:pPr>
      <w:pStyle w:val="Title"/>
      <w:spacing w:before="0"/>
      <w:ind w:left="86" w:right="43" w:firstLine="0"/>
      <w:jc w:val="center"/>
      <w:rPr>
        <w:rFonts w:asciiTheme="minorHAnsi" w:hAnsiTheme="minorHAnsi" w:cstheme="minorHAnsi"/>
      </w:rPr>
    </w:pPr>
    <w:r w:rsidRPr="000D2C0A">
      <w:rPr>
        <w:rFonts w:asciiTheme="minorHAnsi" w:hAnsiTheme="minorHAnsi" w:cstheme="minorHAnsi"/>
      </w:rPr>
      <w:t>Unofficial Notes on Dorchester County Board of Education</w:t>
    </w:r>
  </w:p>
  <w:p w14:paraId="4CA4AACF" w14:textId="3A2A2611" w:rsidR="001E6930" w:rsidRDefault="0024794B" w:rsidP="00F906D0">
    <w:pPr>
      <w:pStyle w:val="Header"/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Meeting</w:t>
    </w:r>
    <w:r w:rsidR="00C22975" w:rsidRPr="000D2C0A">
      <w:rPr>
        <w:rFonts w:asciiTheme="minorHAnsi" w:hAnsiTheme="minorHAnsi" w:cstheme="minorHAnsi"/>
        <w:b/>
        <w:bCs/>
      </w:rPr>
      <w:t xml:space="preserve">, </w:t>
    </w:r>
    <w:r w:rsidR="00E97D1B" w:rsidRPr="000D2C0A">
      <w:rPr>
        <w:rFonts w:asciiTheme="minorHAnsi" w:hAnsiTheme="minorHAnsi" w:cstheme="minorHAnsi"/>
        <w:b/>
        <w:bCs/>
      </w:rPr>
      <w:t>Thursday</w:t>
    </w:r>
    <w:r w:rsidR="00C22975" w:rsidRPr="000D2C0A">
      <w:rPr>
        <w:rFonts w:asciiTheme="minorHAnsi" w:hAnsiTheme="minorHAnsi" w:cstheme="minorHAnsi"/>
        <w:b/>
        <w:bCs/>
      </w:rPr>
      <w:t>,</w:t>
    </w:r>
    <w:r w:rsidR="00B927A9" w:rsidRPr="000D2C0A">
      <w:rPr>
        <w:rFonts w:asciiTheme="minorHAnsi" w:hAnsiTheme="minorHAnsi" w:cstheme="minorHAnsi"/>
        <w:b/>
        <w:bCs/>
      </w:rPr>
      <w:t xml:space="preserve"> </w:t>
    </w:r>
    <w:r w:rsidR="005D5A95">
      <w:rPr>
        <w:rFonts w:asciiTheme="minorHAnsi" w:hAnsiTheme="minorHAnsi" w:cstheme="minorHAnsi"/>
        <w:b/>
        <w:bCs/>
      </w:rPr>
      <w:t xml:space="preserve">June </w:t>
    </w:r>
    <w:r w:rsidR="005D5A95">
      <w:rPr>
        <w:rFonts w:asciiTheme="minorHAnsi" w:hAnsiTheme="minorHAnsi" w:cstheme="minorHAnsi"/>
        <w:b/>
        <w:bCs/>
      </w:rPr>
      <w:t>15</w:t>
    </w:r>
    <w:r w:rsidR="00C22975" w:rsidRPr="000D2C0A">
      <w:rPr>
        <w:rFonts w:asciiTheme="minorHAnsi" w:hAnsiTheme="minorHAnsi" w:cstheme="minorHAnsi"/>
        <w:b/>
        <w:bCs/>
      </w:rPr>
      <w:t>, 202</w:t>
    </w:r>
    <w:r w:rsidR="00447343">
      <w:rPr>
        <w:rFonts w:asciiTheme="minorHAnsi" w:hAnsiTheme="minorHAnsi" w:cstheme="minorHAnsi"/>
        <w:b/>
        <w:bCs/>
      </w:rPr>
      <w:t>3</w:t>
    </w:r>
    <w:r w:rsidR="00F906D0">
      <w:rPr>
        <w:rFonts w:asciiTheme="minorHAnsi" w:hAnsiTheme="minorHAnsi" w:cstheme="minorHAnsi"/>
        <w:b/>
        <w:bCs/>
      </w:rPr>
      <w:t xml:space="preserve"> - </w:t>
    </w:r>
    <w:r w:rsidR="00447343">
      <w:rPr>
        <w:rFonts w:asciiTheme="minorHAnsi" w:hAnsiTheme="minorHAnsi" w:cstheme="minorHAnsi"/>
        <w:b/>
        <w:bCs/>
      </w:rPr>
      <w:t>Dorchester Career &amp; Technology</w:t>
    </w:r>
    <w:r w:rsidR="00A20546">
      <w:rPr>
        <w:rFonts w:asciiTheme="minorHAnsi" w:hAnsiTheme="minorHAnsi" w:cstheme="minorHAnsi"/>
        <w:b/>
        <w:bCs/>
      </w:rPr>
      <w:t xml:space="preserve"> Center</w:t>
    </w:r>
  </w:p>
  <w:p w14:paraId="1C05FA7A" w14:textId="52D3180B" w:rsidR="00272D1E" w:rsidRDefault="00272D1E" w:rsidP="00F906D0">
    <w:pPr>
      <w:pStyle w:val="Title"/>
      <w:spacing w:before="0"/>
      <w:ind w:left="0" w:right="43" w:firstLine="0"/>
      <w:rPr>
        <w:rFonts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5DF3" w14:textId="77777777" w:rsidR="005D5A95" w:rsidRDefault="005D5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E25"/>
    <w:multiLevelType w:val="hybridMultilevel"/>
    <w:tmpl w:val="12825A4C"/>
    <w:lvl w:ilvl="0" w:tplc="87147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6E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23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C4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4C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A0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C0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2F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E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485ECC"/>
    <w:multiLevelType w:val="hybridMultilevel"/>
    <w:tmpl w:val="1AC0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E6D"/>
    <w:multiLevelType w:val="multilevel"/>
    <w:tmpl w:val="FD10120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20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60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0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0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0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0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0" w:hanging="473"/>
      </w:pPr>
      <w:rPr>
        <w:rFonts w:hint="default"/>
        <w:lang w:val="en-US" w:eastAsia="en-US" w:bidi="ar-SA"/>
      </w:rPr>
    </w:lvl>
  </w:abstractNum>
  <w:abstractNum w:abstractNumId="3" w15:restartNumberingAfterBreak="0">
    <w:nsid w:val="1DE059EC"/>
    <w:multiLevelType w:val="hybridMultilevel"/>
    <w:tmpl w:val="066255BC"/>
    <w:lvl w:ilvl="0" w:tplc="95706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28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CE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8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81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E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2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6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A9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842DA9"/>
    <w:multiLevelType w:val="hybridMultilevel"/>
    <w:tmpl w:val="F4BC955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80E5518"/>
    <w:multiLevelType w:val="hybridMultilevel"/>
    <w:tmpl w:val="5D8C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61A78"/>
    <w:multiLevelType w:val="hybridMultilevel"/>
    <w:tmpl w:val="2630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D4438"/>
    <w:multiLevelType w:val="hybridMultilevel"/>
    <w:tmpl w:val="CA6AB7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05425"/>
    <w:multiLevelType w:val="multilevel"/>
    <w:tmpl w:val="307C75DC"/>
    <w:lvl w:ilvl="0">
      <w:start w:val="1"/>
      <w:numFmt w:val="decimal"/>
      <w:lvlText w:val="%1."/>
      <w:lvlJc w:val="left"/>
      <w:pPr>
        <w:ind w:left="354" w:hanging="255"/>
      </w:pPr>
      <w:rPr>
        <w:rFonts w:hint="default"/>
        <w:w w:val="100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37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95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1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8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84" w:hanging="473"/>
      </w:pPr>
      <w:rPr>
        <w:rFonts w:hint="default"/>
        <w:lang w:val="en-US" w:eastAsia="en-US" w:bidi="ar-SA"/>
      </w:rPr>
    </w:lvl>
  </w:abstractNum>
  <w:abstractNum w:abstractNumId="9" w15:restartNumberingAfterBreak="0">
    <w:nsid w:val="603512FC"/>
    <w:multiLevelType w:val="multilevel"/>
    <w:tmpl w:val="2C40072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691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02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4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5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7" w:hanging="473"/>
      </w:pPr>
      <w:rPr>
        <w:rFonts w:hint="default"/>
        <w:lang w:val="en-US" w:eastAsia="en-US" w:bidi="ar-SA"/>
      </w:rPr>
    </w:lvl>
  </w:abstractNum>
  <w:abstractNum w:abstractNumId="10" w15:restartNumberingAfterBreak="0">
    <w:nsid w:val="60F86080"/>
    <w:multiLevelType w:val="hybridMultilevel"/>
    <w:tmpl w:val="A350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80842"/>
    <w:multiLevelType w:val="hybridMultilevel"/>
    <w:tmpl w:val="E29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C356F"/>
    <w:multiLevelType w:val="hybridMultilevel"/>
    <w:tmpl w:val="464A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D434B"/>
    <w:multiLevelType w:val="hybridMultilevel"/>
    <w:tmpl w:val="BE4A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A5049F"/>
    <w:multiLevelType w:val="hybridMultilevel"/>
    <w:tmpl w:val="FF9E0D1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7A5B3BC0"/>
    <w:multiLevelType w:val="hybridMultilevel"/>
    <w:tmpl w:val="D156654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80101689">
    <w:abstractNumId w:val="9"/>
  </w:num>
  <w:num w:numId="2" w16cid:durableId="749347007">
    <w:abstractNumId w:val="2"/>
  </w:num>
  <w:num w:numId="3" w16cid:durableId="367797189">
    <w:abstractNumId w:val="14"/>
  </w:num>
  <w:num w:numId="4" w16cid:durableId="1943144036">
    <w:abstractNumId w:val="8"/>
  </w:num>
  <w:num w:numId="5" w16cid:durableId="417561065">
    <w:abstractNumId w:val="4"/>
  </w:num>
  <w:num w:numId="6" w16cid:durableId="667757670">
    <w:abstractNumId w:val="15"/>
  </w:num>
  <w:num w:numId="7" w16cid:durableId="1925987984">
    <w:abstractNumId w:val="11"/>
  </w:num>
  <w:num w:numId="8" w16cid:durableId="1433630277">
    <w:abstractNumId w:val="3"/>
  </w:num>
  <w:num w:numId="9" w16cid:durableId="1083340046">
    <w:abstractNumId w:val="0"/>
  </w:num>
  <w:num w:numId="10" w16cid:durableId="1291328022">
    <w:abstractNumId w:val="10"/>
  </w:num>
  <w:num w:numId="11" w16cid:durableId="1778482400">
    <w:abstractNumId w:val="12"/>
  </w:num>
  <w:num w:numId="12" w16cid:durableId="158734838">
    <w:abstractNumId w:val="5"/>
  </w:num>
  <w:num w:numId="13" w16cid:durableId="1734037507">
    <w:abstractNumId w:val="6"/>
  </w:num>
  <w:num w:numId="14" w16cid:durableId="1478952567">
    <w:abstractNumId w:val="7"/>
  </w:num>
  <w:num w:numId="15" w16cid:durableId="192503629">
    <w:abstractNumId w:val="13"/>
  </w:num>
  <w:num w:numId="16" w16cid:durableId="184683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2388"/>
    <w:rsid w:val="0000480A"/>
    <w:rsid w:val="00005B90"/>
    <w:rsid w:val="000115F8"/>
    <w:rsid w:val="00011C36"/>
    <w:rsid w:val="0001218A"/>
    <w:rsid w:val="000155AD"/>
    <w:rsid w:val="00023C54"/>
    <w:rsid w:val="00034A85"/>
    <w:rsid w:val="00035645"/>
    <w:rsid w:val="00043907"/>
    <w:rsid w:val="00044318"/>
    <w:rsid w:val="00046A7B"/>
    <w:rsid w:val="00050426"/>
    <w:rsid w:val="00055BC4"/>
    <w:rsid w:val="00057D9E"/>
    <w:rsid w:val="00061341"/>
    <w:rsid w:val="00062DB9"/>
    <w:rsid w:val="00074930"/>
    <w:rsid w:val="00077C2B"/>
    <w:rsid w:val="000919E5"/>
    <w:rsid w:val="000A039E"/>
    <w:rsid w:val="000A07FC"/>
    <w:rsid w:val="000A58A4"/>
    <w:rsid w:val="000B18FD"/>
    <w:rsid w:val="000B2B46"/>
    <w:rsid w:val="000B5502"/>
    <w:rsid w:val="000C53F5"/>
    <w:rsid w:val="000D2C0A"/>
    <w:rsid w:val="000D5317"/>
    <w:rsid w:val="000F629C"/>
    <w:rsid w:val="00102128"/>
    <w:rsid w:val="001079B4"/>
    <w:rsid w:val="00114AE6"/>
    <w:rsid w:val="00114D09"/>
    <w:rsid w:val="00123CE9"/>
    <w:rsid w:val="00125E71"/>
    <w:rsid w:val="001322C7"/>
    <w:rsid w:val="0014204A"/>
    <w:rsid w:val="001431CC"/>
    <w:rsid w:val="001437E0"/>
    <w:rsid w:val="00154B1E"/>
    <w:rsid w:val="00156A7F"/>
    <w:rsid w:val="001623F9"/>
    <w:rsid w:val="00162F8C"/>
    <w:rsid w:val="00165C43"/>
    <w:rsid w:val="00174155"/>
    <w:rsid w:val="00177FBB"/>
    <w:rsid w:val="00182CAB"/>
    <w:rsid w:val="00192AA5"/>
    <w:rsid w:val="001A28A2"/>
    <w:rsid w:val="001A3BC0"/>
    <w:rsid w:val="001A74DD"/>
    <w:rsid w:val="001B06DF"/>
    <w:rsid w:val="001B40BE"/>
    <w:rsid w:val="001B640F"/>
    <w:rsid w:val="001C0999"/>
    <w:rsid w:val="001C7681"/>
    <w:rsid w:val="001D141E"/>
    <w:rsid w:val="001D18A3"/>
    <w:rsid w:val="001D3C9D"/>
    <w:rsid w:val="001E0950"/>
    <w:rsid w:val="001E6930"/>
    <w:rsid w:val="001F5757"/>
    <w:rsid w:val="0020161F"/>
    <w:rsid w:val="00204F6F"/>
    <w:rsid w:val="00205D64"/>
    <w:rsid w:val="002109A7"/>
    <w:rsid w:val="0021483E"/>
    <w:rsid w:val="00223F21"/>
    <w:rsid w:val="00227417"/>
    <w:rsid w:val="002316FB"/>
    <w:rsid w:val="00234102"/>
    <w:rsid w:val="0024794B"/>
    <w:rsid w:val="00254957"/>
    <w:rsid w:val="002602A8"/>
    <w:rsid w:val="002643AA"/>
    <w:rsid w:val="00264893"/>
    <w:rsid w:val="002679BE"/>
    <w:rsid w:val="00272D1E"/>
    <w:rsid w:val="00276882"/>
    <w:rsid w:val="0027743C"/>
    <w:rsid w:val="0028350F"/>
    <w:rsid w:val="00283AB6"/>
    <w:rsid w:val="00290432"/>
    <w:rsid w:val="002A02EC"/>
    <w:rsid w:val="002A090E"/>
    <w:rsid w:val="002A095E"/>
    <w:rsid w:val="002A66FB"/>
    <w:rsid w:val="002D3D35"/>
    <w:rsid w:val="002D655C"/>
    <w:rsid w:val="002E546E"/>
    <w:rsid w:val="002E7B1A"/>
    <w:rsid w:val="002F556A"/>
    <w:rsid w:val="003147C2"/>
    <w:rsid w:val="00314A65"/>
    <w:rsid w:val="00323A09"/>
    <w:rsid w:val="00326C15"/>
    <w:rsid w:val="00327FF8"/>
    <w:rsid w:val="0035084D"/>
    <w:rsid w:val="00360220"/>
    <w:rsid w:val="003615DC"/>
    <w:rsid w:val="00361C76"/>
    <w:rsid w:val="00367B84"/>
    <w:rsid w:val="00372435"/>
    <w:rsid w:val="00393D87"/>
    <w:rsid w:val="003A1CE0"/>
    <w:rsid w:val="003A4D2E"/>
    <w:rsid w:val="003A67F4"/>
    <w:rsid w:val="003A78CA"/>
    <w:rsid w:val="003B3429"/>
    <w:rsid w:val="003D0340"/>
    <w:rsid w:val="003D1046"/>
    <w:rsid w:val="003D3DCB"/>
    <w:rsid w:val="003D5B4C"/>
    <w:rsid w:val="003F1B65"/>
    <w:rsid w:val="003F663B"/>
    <w:rsid w:val="004048CB"/>
    <w:rsid w:val="0041283A"/>
    <w:rsid w:val="00415690"/>
    <w:rsid w:val="00431CB7"/>
    <w:rsid w:val="00431F5F"/>
    <w:rsid w:val="00435D08"/>
    <w:rsid w:val="004371E2"/>
    <w:rsid w:val="00440206"/>
    <w:rsid w:val="00441D37"/>
    <w:rsid w:val="00447343"/>
    <w:rsid w:val="00452130"/>
    <w:rsid w:val="0045461D"/>
    <w:rsid w:val="004603B7"/>
    <w:rsid w:val="00460DC0"/>
    <w:rsid w:val="0047778D"/>
    <w:rsid w:val="004815E5"/>
    <w:rsid w:val="00483DCC"/>
    <w:rsid w:val="00484E5E"/>
    <w:rsid w:val="00492AF8"/>
    <w:rsid w:val="00496EA6"/>
    <w:rsid w:val="004A270D"/>
    <w:rsid w:val="004A280B"/>
    <w:rsid w:val="004A56C8"/>
    <w:rsid w:val="004A61A3"/>
    <w:rsid w:val="004B5858"/>
    <w:rsid w:val="004B5C56"/>
    <w:rsid w:val="004C1E79"/>
    <w:rsid w:val="004C2702"/>
    <w:rsid w:val="004C3AEC"/>
    <w:rsid w:val="004D45D6"/>
    <w:rsid w:val="004D6362"/>
    <w:rsid w:val="004E31CD"/>
    <w:rsid w:val="004E7235"/>
    <w:rsid w:val="004F0DB1"/>
    <w:rsid w:val="004F722E"/>
    <w:rsid w:val="00502B02"/>
    <w:rsid w:val="0050398D"/>
    <w:rsid w:val="00503E02"/>
    <w:rsid w:val="005040AB"/>
    <w:rsid w:val="00511A9E"/>
    <w:rsid w:val="00513C97"/>
    <w:rsid w:val="0051449F"/>
    <w:rsid w:val="005171E1"/>
    <w:rsid w:val="00517F39"/>
    <w:rsid w:val="00524838"/>
    <w:rsid w:val="00526651"/>
    <w:rsid w:val="00530597"/>
    <w:rsid w:val="0053073B"/>
    <w:rsid w:val="005348C3"/>
    <w:rsid w:val="005348E0"/>
    <w:rsid w:val="00540586"/>
    <w:rsid w:val="00543F2A"/>
    <w:rsid w:val="00545A4F"/>
    <w:rsid w:val="00546205"/>
    <w:rsid w:val="005471D5"/>
    <w:rsid w:val="0054732E"/>
    <w:rsid w:val="00554340"/>
    <w:rsid w:val="005548D6"/>
    <w:rsid w:val="00564310"/>
    <w:rsid w:val="00567446"/>
    <w:rsid w:val="00584CBD"/>
    <w:rsid w:val="005866A4"/>
    <w:rsid w:val="005870D0"/>
    <w:rsid w:val="00591CD7"/>
    <w:rsid w:val="005A056A"/>
    <w:rsid w:val="005A09CB"/>
    <w:rsid w:val="005A350F"/>
    <w:rsid w:val="005B0521"/>
    <w:rsid w:val="005C0ABB"/>
    <w:rsid w:val="005C0FB4"/>
    <w:rsid w:val="005C116F"/>
    <w:rsid w:val="005C2482"/>
    <w:rsid w:val="005D12A6"/>
    <w:rsid w:val="005D2AE6"/>
    <w:rsid w:val="005D5A95"/>
    <w:rsid w:val="005D5B39"/>
    <w:rsid w:val="005E5C65"/>
    <w:rsid w:val="005F459B"/>
    <w:rsid w:val="006006BB"/>
    <w:rsid w:val="00611AF7"/>
    <w:rsid w:val="00615284"/>
    <w:rsid w:val="006225B4"/>
    <w:rsid w:val="00623FDC"/>
    <w:rsid w:val="00624965"/>
    <w:rsid w:val="0062778B"/>
    <w:rsid w:val="00641FB6"/>
    <w:rsid w:val="00642388"/>
    <w:rsid w:val="00642CD7"/>
    <w:rsid w:val="00646554"/>
    <w:rsid w:val="00647175"/>
    <w:rsid w:val="006558EE"/>
    <w:rsid w:val="00657BBE"/>
    <w:rsid w:val="00660DA2"/>
    <w:rsid w:val="0066471F"/>
    <w:rsid w:val="006669BC"/>
    <w:rsid w:val="0067533C"/>
    <w:rsid w:val="006769C3"/>
    <w:rsid w:val="00680036"/>
    <w:rsid w:val="00687118"/>
    <w:rsid w:val="006909C4"/>
    <w:rsid w:val="006A1A4F"/>
    <w:rsid w:val="006A5562"/>
    <w:rsid w:val="006A5CDA"/>
    <w:rsid w:val="006A7F80"/>
    <w:rsid w:val="006B68FF"/>
    <w:rsid w:val="006D0B5F"/>
    <w:rsid w:val="006D7988"/>
    <w:rsid w:val="006E3EAD"/>
    <w:rsid w:val="006F1509"/>
    <w:rsid w:val="006F390B"/>
    <w:rsid w:val="006F7AD1"/>
    <w:rsid w:val="00702216"/>
    <w:rsid w:val="00734DFE"/>
    <w:rsid w:val="0073709D"/>
    <w:rsid w:val="007401D6"/>
    <w:rsid w:val="007436F9"/>
    <w:rsid w:val="00765BCD"/>
    <w:rsid w:val="007718C9"/>
    <w:rsid w:val="00771E7D"/>
    <w:rsid w:val="00771FC1"/>
    <w:rsid w:val="007924B6"/>
    <w:rsid w:val="007A316A"/>
    <w:rsid w:val="007B19E6"/>
    <w:rsid w:val="007C00AD"/>
    <w:rsid w:val="007C2602"/>
    <w:rsid w:val="007C3A42"/>
    <w:rsid w:val="007C7370"/>
    <w:rsid w:val="007D0765"/>
    <w:rsid w:val="007D3AE5"/>
    <w:rsid w:val="007D3B75"/>
    <w:rsid w:val="007E2879"/>
    <w:rsid w:val="007E3B59"/>
    <w:rsid w:val="007E3C0A"/>
    <w:rsid w:val="007F0562"/>
    <w:rsid w:val="007F2020"/>
    <w:rsid w:val="0080736F"/>
    <w:rsid w:val="0081112A"/>
    <w:rsid w:val="008202C8"/>
    <w:rsid w:val="00821E6E"/>
    <w:rsid w:val="00822BD8"/>
    <w:rsid w:val="00825114"/>
    <w:rsid w:val="00825A1F"/>
    <w:rsid w:val="00846DC0"/>
    <w:rsid w:val="00850590"/>
    <w:rsid w:val="00855B02"/>
    <w:rsid w:val="0086194B"/>
    <w:rsid w:val="008724EE"/>
    <w:rsid w:val="00886F08"/>
    <w:rsid w:val="008925BC"/>
    <w:rsid w:val="008A7BE6"/>
    <w:rsid w:val="008B0354"/>
    <w:rsid w:val="008B44CB"/>
    <w:rsid w:val="008B53BE"/>
    <w:rsid w:val="008C04AE"/>
    <w:rsid w:val="008C4243"/>
    <w:rsid w:val="008D1E10"/>
    <w:rsid w:val="008D4605"/>
    <w:rsid w:val="008D489D"/>
    <w:rsid w:val="008D777B"/>
    <w:rsid w:val="008E33A8"/>
    <w:rsid w:val="008E54C1"/>
    <w:rsid w:val="008E7090"/>
    <w:rsid w:val="008E7416"/>
    <w:rsid w:val="008F276F"/>
    <w:rsid w:val="008F2A15"/>
    <w:rsid w:val="008F37DD"/>
    <w:rsid w:val="0090633F"/>
    <w:rsid w:val="009177F1"/>
    <w:rsid w:val="009210F1"/>
    <w:rsid w:val="00923C5D"/>
    <w:rsid w:val="00923FF5"/>
    <w:rsid w:val="0092487B"/>
    <w:rsid w:val="00926375"/>
    <w:rsid w:val="00931B1C"/>
    <w:rsid w:val="00940F0F"/>
    <w:rsid w:val="00942DE6"/>
    <w:rsid w:val="00944665"/>
    <w:rsid w:val="009453FA"/>
    <w:rsid w:val="00945CE2"/>
    <w:rsid w:val="00947CEB"/>
    <w:rsid w:val="0095040E"/>
    <w:rsid w:val="0095325B"/>
    <w:rsid w:val="00953518"/>
    <w:rsid w:val="009558F0"/>
    <w:rsid w:val="00986337"/>
    <w:rsid w:val="00992025"/>
    <w:rsid w:val="00992215"/>
    <w:rsid w:val="009B246D"/>
    <w:rsid w:val="009B28D2"/>
    <w:rsid w:val="009B2C62"/>
    <w:rsid w:val="009B4DF9"/>
    <w:rsid w:val="009C7134"/>
    <w:rsid w:val="009D04FA"/>
    <w:rsid w:val="009D5626"/>
    <w:rsid w:val="009D57D6"/>
    <w:rsid w:val="009D64DF"/>
    <w:rsid w:val="009E2880"/>
    <w:rsid w:val="009E6025"/>
    <w:rsid w:val="009E6DA6"/>
    <w:rsid w:val="009F35E0"/>
    <w:rsid w:val="00A02CDE"/>
    <w:rsid w:val="00A07C84"/>
    <w:rsid w:val="00A20546"/>
    <w:rsid w:val="00A23D1C"/>
    <w:rsid w:val="00A25078"/>
    <w:rsid w:val="00A278F5"/>
    <w:rsid w:val="00A30E43"/>
    <w:rsid w:val="00A314BE"/>
    <w:rsid w:val="00A32C02"/>
    <w:rsid w:val="00A373B1"/>
    <w:rsid w:val="00A42974"/>
    <w:rsid w:val="00A432DF"/>
    <w:rsid w:val="00A44AD1"/>
    <w:rsid w:val="00A451CE"/>
    <w:rsid w:val="00A47807"/>
    <w:rsid w:val="00A50AFE"/>
    <w:rsid w:val="00A50C44"/>
    <w:rsid w:val="00A5416B"/>
    <w:rsid w:val="00A62860"/>
    <w:rsid w:val="00A67351"/>
    <w:rsid w:val="00A762CE"/>
    <w:rsid w:val="00A808A6"/>
    <w:rsid w:val="00A8316B"/>
    <w:rsid w:val="00AA2768"/>
    <w:rsid w:val="00AA302C"/>
    <w:rsid w:val="00AB00E5"/>
    <w:rsid w:val="00AB02F6"/>
    <w:rsid w:val="00AC286E"/>
    <w:rsid w:val="00AC3E7E"/>
    <w:rsid w:val="00AD342B"/>
    <w:rsid w:val="00AD67C5"/>
    <w:rsid w:val="00AD7F39"/>
    <w:rsid w:val="00AE02B4"/>
    <w:rsid w:val="00AE14F9"/>
    <w:rsid w:val="00AE4A81"/>
    <w:rsid w:val="00AE73F5"/>
    <w:rsid w:val="00AE7DCF"/>
    <w:rsid w:val="00AF0401"/>
    <w:rsid w:val="00AF068E"/>
    <w:rsid w:val="00AF6555"/>
    <w:rsid w:val="00AF77A8"/>
    <w:rsid w:val="00B0176B"/>
    <w:rsid w:val="00B01ED3"/>
    <w:rsid w:val="00B03D20"/>
    <w:rsid w:val="00B056A0"/>
    <w:rsid w:val="00B17FA3"/>
    <w:rsid w:val="00B212CF"/>
    <w:rsid w:val="00B341AD"/>
    <w:rsid w:val="00B34AD8"/>
    <w:rsid w:val="00B40B91"/>
    <w:rsid w:val="00B52F28"/>
    <w:rsid w:val="00B61C58"/>
    <w:rsid w:val="00B6500A"/>
    <w:rsid w:val="00B927A9"/>
    <w:rsid w:val="00B930FD"/>
    <w:rsid w:val="00B9385B"/>
    <w:rsid w:val="00B951D7"/>
    <w:rsid w:val="00BA1157"/>
    <w:rsid w:val="00BA1332"/>
    <w:rsid w:val="00BB1842"/>
    <w:rsid w:val="00BD0058"/>
    <w:rsid w:val="00BD4F24"/>
    <w:rsid w:val="00BD5EDF"/>
    <w:rsid w:val="00BE06F7"/>
    <w:rsid w:val="00BE63E3"/>
    <w:rsid w:val="00BE74DB"/>
    <w:rsid w:val="00BF3D5F"/>
    <w:rsid w:val="00C01BF2"/>
    <w:rsid w:val="00C0294B"/>
    <w:rsid w:val="00C02F59"/>
    <w:rsid w:val="00C1084E"/>
    <w:rsid w:val="00C14315"/>
    <w:rsid w:val="00C15982"/>
    <w:rsid w:val="00C22975"/>
    <w:rsid w:val="00C56D83"/>
    <w:rsid w:val="00C622F7"/>
    <w:rsid w:val="00C63753"/>
    <w:rsid w:val="00C64819"/>
    <w:rsid w:val="00C72019"/>
    <w:rsid w:val="00C83336"/>
    <w:rsid w:val="00C8434A"/>
    <w:rsid w:val="00C95E41"/>
    <w:rsid w:val="00CA3547"/>
    <w:rsid w:val="00CA50D5"/>
    <w:rsid w:val="00CA51B2"/>
    <w:rsid w:val="00CB75A9"/>
    <w:rsid w:val="00CD0095"/>
    <w:rsid w:val="00CD23D2"/>
    <w:rsid w:val="00CD351E"/>
    <w:rsid w:val="00CD415D"/>
    <w:rsid w:val="00CE5194"/>
    <w:rsid w:val="00CE558C"/>
    <w:rsid w:val="00CF092E"/>
    <w:rsid w:val="00CF29B7"/>
    <w:rsid w:val="00CF6A39"/>
    <w:rsid w:val="00D00B6C"/>
    <w:rsid w:val="00D07BBD"/>
    <w:rsid w:val="00D10C8F"/>
    <w:rsid w:val="00D15E3E"/>
    <w:rsid w:val="00D1631E"/>
    <w:rsid w:val="00D171FB"/>
    <w:rsid w:val="00D2308C"/>
    <w:rsid w:val="00D23C1B"/>
    <w:rsid w:val="00D24EF0"/>
    <w:rsid w:val="00D417E5"/>
    <w:rsid w:val="00D41885"/>
    <w:rsid w:val="00D42F00"/>
    <w:rsid w:val="00D43694"/>
    <w:rsid w:val="00D51309"/>
    <w:rsid w:val="00D542C4"/>
    <w:rsid w:val="00D56E59"/>
    <w:rsid w:val="00D71956"/>
    <w:rsid w:val="00D760E8"/>
    <w:rsid w:val="00D82D7A"/>
    <w:rsid w:val="00D83371"/>
    <w:rsid w:val="00D9149E"/>
    <w:rsid w:val="00D9213E"/>
    <w:rsid w:val="00DA089F"/>
    <w:rsid w:val="00DA52E2"/>
    <w:rsid w:val="00DB040F"/>
    <w:rsid w:val="00DC625A"/>
    <w:rsid w:val="00DD6A2D"/>
    <w:rsid w:val="00DE6D08"/>
    <w:rsid w:val="00DE74D0"/>
    <w:rsid w:val="00DF4563"/>
    <w:rsid w:val="00E000FA"/>
    <w:rsid w:val="00E06102"/>
    <w:rsid w:val="00E062EC"/>
    <w:rsid w:val="00E10738"/>
    <w:rsid w:val="00E13DE9"/>
    <w:rsid w:val="00E16D20"/>
    <w:rsid w:val="00E275B6"/>
    <w:rsid w:val="00E31039"/>
    <w:rsid w:val="00E31A8C"/>
    <w:rsid w:val="00E4235D"/>
    <w:rsid w:val="00E455D1"/>
    <w:rsid w:val="00E46FC1"/>
    <w:rsid w:val="00E51490"/>
    <w:rsid w:val="00E53D8D"/>
    <w:rsid w:val="00E81108"/>
    <w:rsid w:val="00E9017C"/>
    <w:rsid w:val="00E97D1B"/>
    <w:rsid w:val="00EA1ABD"/>
    <w:rsid w:val="00EA3DA1"/>
    <w:rsid w:val="00EB0531"/>
    <w:rsid w:val="00EB083F"/>
    <w:rsid w:val="00EC2503"/>
    <w:rsid w:val="00EC4A0E"/>
    <w:rsid w:val="00EE06D5"/>
    <w:rsid w:val="00EE2ED8"/>
    <w:rsid w:val="00F047BC"/>
    <w:rsid w:val="00F13394"/>
    <w:rsid w:val="00F16C24"/>
    <w:rsid w:val="00F2381E"/>
    <w:rsid w:val="00F252C8"/>
    <w:rsid w:val="00F41696"/>
    <w:rsid w:val="00F4203C"/>
    <w:rsid w:val="00F447CF"/>
    <w:rsid w:val="00F44D1A"/>
    <w:rsid w:val="00F461F5"/>
    <w:rsid w:val="00F4645E"/>
    <w:rsid w:val="00F54B59"/>
    <w:rsid w:val="00F57D54"/>
    <w:rsid w:val="00F57FB5"/>
    <w:rsid w:val="00F63D0F"/>
    <w:rsid w:val="00F645AF"/>
    <w:rsid w:val="00F659ED"/>
    <w:rsid w:val="00F65D7F"/>
    <w:rsid w:val="00F71276"/>
    <w:rsid w:val="00F71D18"/>
    <w:rsid w:val="00F86B19"/>
    <w:rsid w:val="00F906D0"/>
    <w:rsid w:val="00FA5874"/>
    <w:rsid w:val="00FA67E3"/>
    <w:rsid w:val="00FA6937"/>
    <w:rsid w:val="00FB2A40"/>
    <w:rsid w:val="00FB7BF5"/>
    <w:rsid w:val="00FC154A"/>
    <w:rsid w:val="00FC6EA9"/>
    <w:rsid w:val="00FD04DE"/>
    <w:rsid w:val="00FD6F59"/>
    <w:rsid w:val="00FE676E"/>
    <w:rsid w:val="00FF2811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C6535"/>
  <w15:docId w15:val="{D018FEB7-1373-2D4A-B5C7-39C547A1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4F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link w:val="TitleChar"/>
    <w:uiPriority w:val="10"/>
    <w:qFormat/>
    <w:pPr>
      <w:spacing w:before="95"/>
      <w:ind w:left="3412" w:right="2569" w:firstLine="362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572" w:hanging="4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1E"/>
    <w:rPr>
      <w:rFonts w:ascii="Verdana" w:eastAsia="Verdana" w:hAnsi="Verdana" w:cs="Verdana"/>
    </w:rPr>
  </w:style>
  <w:style w:type="character" w:customStyle="1" w:styleId="TitleChar">
    <w:name w:val="Title Char"/>
    <w:basedOn w:val="DefaultParagraphFont"/>
    <w:link w:val="Title"/>
    <w:uiPriority w:val="10"/>
    <w:rsid w:val="00272D1E"/>
    <w:rPr>
      <w:rFonts w:ascii="Verdana" w:eastAsia="Verdana" w:hAnsi="Verdana" w:cs="Verdana"/>
      <w:b/>
      <w:bCs/>
    </w:rPr>
  </w:style>
  <w:style w:type="paragraph" w:styleId="Footer">
    <w:name w:val="footer"/>
    <w:basedOn w:val="Normal"/>
    <w:link w:val="Foot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1E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9446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6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66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724EE"/>
  </w:style>
  <w:style w:type="character" w:customStyle="1" w:styleId="BodyTextChar">
    <w:name w:val="Body Text Char"/>
    <w:basedOn w:val="DefaultParagraphFont"/>
    <w:link w:val="BodyText"/>
    <w:uiPriority w:val="1"/>
    <w:rsid w:val="00A23D1C"/>
    <w:rPr>
      <w:rFonts w:ascii="Verdana" w:eastAsia="Verdana" w:hAnsi="Verdana" w:cs="Verdana"/>
      <w:b/>
      <w:bCs/>
      <w:sz w:val="19"/>
      <w:szCs w:val="19"/>
    </w:rPr>
  </w:style>
  <w:style w:type="paragraph" w:styleId="NoSpacing">
    <w:name w:val="No Spacing"/>
    <w:basedOn w:val="Normal"/>
    <w:uiPriority w:val="1"/>
    <w:qFormat/>
    <w:rsid w:val="000D2C0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F4645E"/>
  </w:style>
  <w:style w:type="character" w:styleId="Strong">
    <w:name w:val="Strong"/>
    <w:basedOn w:val="DefaultParagraphFont"/>
    <w:uiPriority w:val="22"/>
    <w:qFormat/>
    <w:rsid w:val="00A20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6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anmorganschoolboard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go.boarddocs.com/mabe/dcps/Board.nsf/Publi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BoardDocs® Pro</vt:lpstr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BoardDocs® Pro</dc:title>
  <cp:lastModifiedBy>Tom Puglisi</cp:lastModifiedBy>
  <cp:revision>39</cp:revision>
  <cp:lastPrinted>2022-12-16T20:11:00Z</cp:lastPrinted>
  <dcterms:created xsi:type="dcterms:W3CDTF">2023-06-15T19:48:00Z</dcterms:created>
  <dcterms:modified xsi:type="dcterms:W3CDTF">2023-06-19T16:57:00Z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Firefox</vt:lpwstr>
  </property>
  <property fmtid="{D5CDD505-2E9C-101B-9397-08002B2CF9AE}" pid="4" name="LastSaved">
    <vt:filetime>2022-12-05T00:00:00Z</vt:filetime>
  </property>
  <property fmtid="{D5CDD505-2E9C-101B-9397-08002B2CF9AE}" pid="5" name="Producer">
    <vt:lpwstr>macOS Version 10.15.7 (Build 19H1922) Quartz PDFContext</vt:lpwstr>
  </property>
</Properties>
</file>