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D1B0" w14:textId="77777777" w:rsidR="00000000" w:rsidRDefault="006B35BC" w:rsidP="006B35BC">
      <w:pPr>
        <w:spacing w:line="240" w:lineRule="auto"/>
        <w:jc w:val="center"/>
        <w:rPr>
          <w:b/>
          <w:sz w:val="40"/>
          <w:szCs w:val="40"/>
        </w:rPr>
      </w:pPr>
      <w:r>
        <w:rPr>
          <w:b/>
          <w:sz w:val="40"/>
          <w:szCs w:val="40"/>
        </w:rPr>
        <w:t xml:space="preserve">CAN’s Unofficial Notes on the </w:t>
      </w:r>
    </w:p>
    <w:p w14:paraId="2E9F46D9" w14:textId="77777777" w:rsidR="006B35BC" w:rsidRDefault="006B35BC" w:rsidP="006B35BC">
      <w:pPr>
        <w:spacing w:line="240" w:lineRule="auto"/>
        <w:jc w:val="center"/>
        <w:rPr>
          <w:b/>
          <w:sz w:val="40"/>
          <w:szCs w:val="40"/>
        </w:rPr>
      </w:pPr>
      <w:r>
        <w:rPr>
          <w:b/>
          <w:sz w:val="40"/>
          <w:szCs w:val="40"/>
        </w:rPr>
        <w:t>City Council Meeting of March 18</w:t>
      </w:r>
      <w:r w:rsidRPr="006B35BC">
        <w:rPr>
          <w:b/>
          <w:sz w:val="40"/>
          <w:szCs w:val="40"/>
          <w:vertAlign w:val="superscript"/>
        </w:rPr>
        <w:t>th</w:t>
      </w:r>
      <w:r>
        <w:rPr>
          <w:b/>
          <w:sz w:val="40"/>
          <w:szCs w:val="40"/>
        </w:rPr>
        <w:t>, 2024</w:t>
      </w:r>
    </w:p>
    <w:p w14:paraId="2F6DBAB1" w14:textId="77777777" w:rsidR="006B35BC" w:rsidRDefault="006B35BC" w:rsidP="006B35BC">
      <w:pPr>
        <w:spacing w:line="240" w:lineRule="auto"/>
        <w:rPr>
          <w:sz w:val="28"/>
          <w:szCs w:val="28"/>
        </w:rPr>
      </w:pPr>
    </w:p>
    <w:p w14:paraId="1F9FD332" w14:textId="2E388CEB" w:rsidR="006B35BC" w:rsidRDefault="006B35BC" w:rsidP="006B35BC">
      <w:pPr>
        <w:spacing w:line="240" w:lineRule="auto"/>
        <w:rPr>
          <w:sz w:val="28"/>
          <w:szCs w:val="28"/>
        </w:rPr>
      </w:pPr>
      <w:r>
        <w:rPr>
          <w:sz w:val="28"/>
          <w:szCs w:val="28"/>
        </w:rPr>
        <w:tab/>
        <w:t xml:space="preserve">The Mayor opened the meeting of a full Council </w:t>
      </w:r>
      <w:r w:rsidR="00442015">
        <w:rPr>
          <w:sz w:val="28"/>
          <w:szCs w:val="28"/>
        </w:rPr>
        <w:t xml:space="preserve">in attendance </w:t>
      </w:r>
      <w:r>
        <w:rPr>
          <w:sz w:val="28"/>
          <w:szCs w:val="28"/>
        </w:rPr>
        <w:t xml:space="preserve">with a request that citizens contact their County representatives and urge them to include all the </w:t>
      </w:r>
      <w:r w:rsidR="00442015">
        <w:rPr>
          <w:sz w:val="28"/>
          <w:szCs w:val="28"/>
        </w:rPr>
        <w:t xml:space="preserve">proposed </w:t>
      </w:r>
      <w:r>
        <w:rPr>
          <w:sz w:val="28"/>
          <w:szCs w:val="28"/>
        </w:rPr>
        <w:t>suggested changes to the County Charter.  The County Charter is being change</w:t>
      </w:r>
      <w:r w:rsidR="003C4E90">
        <w:rPr>
          <w:sz w:val="28"/>
          <w:szCs w:val="28"/>
        </w:rPr>
        <w:t>d</w:t>
      </w:r>
      <w:r>
        <w:rPr>
          <w:sz w:val="28"/>
          <w:szCs w:val="28"/>
        </w:rPr>
        <w:t xml:space="preserve"> for the first time this </w:t>
      </w:r>
      <w:r w:rsidR="003C4E90">
        <w:rPr>
          <w:sz w:val="28"/>
          <w:szCs w:val="28"/>
        </w:rPr>
        <w:t>F</w:t>
      </w:r>
      <w:r>
        <w:rPr>
          <w:sz w:val="28"/>
          <w:szCs w:val="28"/>
        </w:rPr>
        <w:t>all and any changes have a long process to go though before they can be voted on</w:t>
      </w:r>
      <w:r w:rsidR="00442015">
        <w:rPr>
          <w:sz w:val="28"/>
          <w:szCs w:val="28"/>
        </w:rPr>
        <w:t xml:space="preserve"> by the public</w:t>
      </w:r>
      <w:r>
        <w:rPr>
          <w:sz w:val="28"/>
          <w:szCs w:val="28"/>
        </w:rPr>
        <w:t>.  The current suggested changes can be found at the County website.</w:t>
      </w:r>
    </w:p>
    <w:p w14:paraId="5175F629" w14:textId="77777777" w:rsidR="006B35BC" w:rsidRDefault="006B35BC" w:rsidP="006B35BC">
      <w:pPr>
        <w:spacing w:line="240" w:lineRule="auto"/>
        <w:rPr>
          <w:sz w:val="28"/>
          <w:szCs w:val="28"/>
        </w:rPr>
      </w:pPr>
      <w:r>
        <w:rPr>
          <w:sz w:val="28"/>
          <w:szCs w:val="28"/>
        </w:rPr>
        <w:tab/>
        <w:t xml:space="preserve">The Council meeting proceeded with a presentation by Angie Hengst, Race Director for Eagleman and Ironman.  She stated that last year’s races where a little under expected participation with 1,721 </w:t>
      </w:r>
      <w:r w:rsidR="00D90305">
        <w:rPr>
          <w:sz w:val="28"/>
          <w:szCs w:val="28"/>
        </w:rPr>
        <w:t xml:space="preserve">starters for Eagleman and 1,138 starters for Ironman but that registration for this year seemed to be running ahead of last year.  She also noted that the Cambridge Eagleman was ranked #12 </w:t>
      </w:r>
      <w:r w:rsidR="00252A8A">
        <w:rPr>
          <w:sz w:val="28"/>
          <w:szCs w:val="28"/>
        </w:rPr>
        <w:t>globally</w:t>
      </w:r>
      <w:r w:rsidR="00D90305">
        <w:rPr>
          <w:sz w:val="28"/>
          <w:szCs w:val="28"/>
        </w:rPr>
        <w:t xml:space="preserve"> for overall satisfaction and Ironman was rated #3 </w:t>
      </w:r>
      <w:r w:rsidR="00252A8A">
        <w:rPr>
          <w:sz w:val="28"/>
          <w:szCs w:val="28"/>
        </w:rPr>
        <w:t>globally</w:t>
      </w:r>
      <w:r w:rsidR="00D90305">
        <w:rPr>
          <w:sz w:val="28"/>
          <w:szCs w:val="28"/>
        </w:rPr>
        <w:t xml:space="preserve"> for the bike course</w:t>
      </w:r>
      <w:r>
        <w:rPr>
          <w:sz w:val="28"/>
          <w:szCs w:val="28"/>
        </w:rPr>
        <w:t xml:space="preserve"> </w:t>
      </w:r>
      <w:r w:rsidR="00D90305">
        <w:rPr>
          <w:sz w:val="28"/>
          <w:szCs w:val="28"/>
        </w:rPr>
        <w:t>and #9</w:t>
      </w:r>
      <w:r w:rsidR="00442015">
        <w:rPr>
          <w:sz w:val="28"/>
          <w:szCs w:val="28"/>
        </w:rPr>
        <w:t xml:space="preserve"> globally</w:t>
      </w:r>
      <w:r w:rsidR="00D90305">
        <w:rPr>
          <w:sz w:val="28"/>
          <w:szCs w:val="28"/>
        </w:rPr>
        <w:t xml:space="preserve"> for the run course.  She thanked the Council for their support.</w:t>
      </w:r>
    </w:p>
    <w:p w14:paraId="35716A4C" w14:textId="73031AA0" w:rsidR="00D90305" w:rsidRDefault="00D90305" w:rsidP="006B35BC">
      <w:pPr>
        <w:spacing w:line="240" w:lineRule="auto"/>
        <w:rPr>
          <w:sz w:val="28"/>
          <w:szCs w:val="28"/>
        </w:rPr>
      </w:pPr>
      <w:r>
        <w:rPr>
          <w:sz w:val="28"/>
          <w:szCs w:val="28"/>
        </w:rPr>
        <w:tab/>
        <w:t>Ordinance 1234 which sets up the governance of the Cambridge Land Bank was approved for first reading.  Second reading and the public comment section will be March 25</w:t>
      </w:r>
      <w:r w:rsidRPr="00D90305">
        <w:rPr>
          <w:sz w:val="28"/>
          <w:szCs w:val="28"/>
          <w:vertAlign w:val="superscript"/>
        </w:rPr>
        <w:t>th</w:t>
      </w:r>
      <w:r>
        <w:rPr>
          <w:sz w:val="28"/>
          <w:szCs w:val="28"/>
        </w:rPr>
        <w:t>.  The land bank buys up abandon</w:t>
      </w:r>
      <w:r w:rsidR="003C4E90">
        <w:rPr>
          <w:sz w:val="28"/>
          <w:szCs w:val="28"/>
        </w:rPr>
        <w:t>ed</w:t>
      </w:r>
      <w:r>
        <w:rPr>
          <w:sz w:val="28"/>
          <w:szCs w:val="28"/>
        </w:rPr>
        <w:t xml:space="preserve"> or hazardous houses and either rehabs them or </w:t>
      </w:r>
      <w:r w:rsidR="00252A8A">
        <w:rPr>
          <w:sz w:val="28"/>
          <w:szCs w:val="28"/>
        </w:rPr>
        <w:t>tears</w:t>
      </w:r>
      <w:r>
        <w:rPr>
          <w:sz w:val="28"/>
          <w:szCs w:val="28"/>
        </w:rPr>
        <w:t xml:space="preserve"> them down.  The City set aside $1</w:t>
      </w:r>
      <w:r w:rsidR="003C4E90">
        <w:rPr>
          <w:sz w:val="28"/>
          <w:szCs w:val="28"/>
        </w:rPr>
        <w:t xml:space="preserve"> </w:t>
      </w:r>
      <w:r>
        <w:rPr>
          <w:sz w:val="28"/>
          <w:szCs w:val="28"/>
        </w:rPr>
        <w:t xml:space="preserve">million to start the program which will be the first in the State.  </w:t>
      </w:r>
      <w:r w:rsidR="00310D8C">
        <w:rPr>
          <w:sz w:val="28"/>
          <w:szCs w:val="28"/>
        </w:rPr>
        <w:t xml:space="preserve">The City Manager brought this idea from his </w:t>
      </w:r>
      <w:r w:rsidR="00252A8A">
        <w:rPr>
          <w:sz w:val="28"/>
          <w:szCs w:val="28"/>
        </w:rPr>
        <w:t>previous</w:t>
      </w:r>
      <w:r w:rsidR="00310D8C">
        <w:rPr>
          <w:sz w:val="28"/>
          <w:szCs w:val="28"/>
        </w:rPr>
        <w:t xml:space="preserve"> job in Ohio.  There w</w:t>
      </w:r>
      <w:r w:rsidR="003C4E90">
        <w:rPr>
          <w:sz w:val="28"/>
          <w:szCs w:val="28"/>
        </w:rPr>
        <w:t>ere</w:t>
      </w:r>
      <w:r w:rsidR="00310D8C">
        <w:rPr>
          <w:sz w:val="28"/>
          <w:szCs w:val="28"/>
        </w:rPr>
        <w:t xml:space="preserve"> no comment</w:t>
      </w:r>
      <w:r w:rsidR="003C4E90">
        <w:rPr>
          <w:sz w:val="28"/>
          <w:szCs w:val="28"/>
        </w:rPr>
        <w:t>s</w:t>
      </w:r>
      <w:r w:rsidR="00310D8C">
        <w:rPr>
          <w:sz w:val="28"/>
          <w:szCs w:val="28"/>
        </w:rPr>
        <w:t xml:space="preserve"> </w:t>
      </w:r>
      <w:r w:rsidR="003C4E90">
        <w:rPr>
          <w:sz w:val="28"/>
          <w:szCs w:val="28"/>
        </w:rPr>
        <w:t>from</w:t>
      </w:r>
      <w:r w:rsidR="00310D8C">
        <w:rPr>
          <w:sz w:val="28"/>
          <w:szCs w:val="28"/>
        </w:rPr>
        <w:t xml:space="preserve"> the Council</w:t>
      </w:r>
      <w:r w:rsidR="003C4E90">
        <w:rPr>
          <w:sz w:val="28"/>
          <w:szCs w:val="28"/>
        </w:rPr>
        <w:t xml:space="preserve"> members</w:t>
      </w:r>
      <w:r w:rsidR="00310D8C">
        <w:rPr>
          <w:sz w:val="28"/>
          <w:szCs w:val="28"/>
        </w:rPr>
        <w:t>.</w:t>
      </w:r>
    </w:p>
    <w:p w14:paraId="5B07B28F" w14:textId="36CFD0E1" w:rsidR="00310D8C" w:rsidRDefault="00310D8C" w:rsidP="006B35BC">
      <w:pPr>
        <w:spacing w:line="240" w:lineRule="auto"/>
        <w:rPr>
          <w:sz w:val="28"/>
          <w:szCs w:val="28"/>
        </w:rPr>
      </w:pPr>
      <w:r>
        <w:rPr>
          <w:sz w:val="28"/>
          <w:szCs w:val="28"/>
        </w:rPr>
        <w:tab/>
        <w:t xml:space="preserve">Ordinance 1235 which sets the tax rate for </w:t>
      </w:r>
      <w:r w:rsidR="00252A8A">
        <w:rPr>
          <w:sz w:val="28"/>
          <w:szCs w:val="28"/>
        </w:rPr>
        <w:t>real-estate</w:t>
      </w:r>
      <w:r>
        <w:rPr>
          <w:sz w:val="28"/>
          <w:szCs w:val="28"/>
        </w:rPr>
        <w:t xml:space="preserve"> and person</w:t>
      </w:r>
      <w:r w:rsidR="003C4E90">
        <w:rPr>
          <w:sz w:val="28"/>
          <w:szCs w:val="28"/>
        </w:rPr>
        <w:t>al</w:t>
      </w:r>
      <w:r>
        <w:rPr>
          <w:sz w:val="28"/>
          <w:szCs w:val="28"/>
        </w:rPr>
        <w:t xml:space="preserve"> property was approved for first reading.  The second reading</w:t>
      </w:r>
      <w:r w:rsidR="00442015">
        <w:rPr>
          <w:sz w:val="28"/>
          <w:szCs w:val="28"/>
        </w:rPr>
        <w:t xml:space="preserve"> and public comment</w:t>
      </w:r>
      <w:r>
        <w:rPr>
          <w:sz w:val="28"/>
          <w:szCs w:val="28"/>
        </w:rPr>
        <w:t xml:space="preserve"> will be at the March 25</w:t>
      </w:r>
      <w:r w:rsidRPr="00310D8C">
        <w:rPr>
          <w:sz w:val="28"/>
          <w:szCs w:val="28"/>
          <w:vertAlign w:val="superscript"/>
        </w:rPr>
        <w:t>th</w:t>
      </w:r>
      <w:r>
        <w:rPr>
          <w:sz w:val="28"/>
          <w:szCs w:val="28"/>
        </w:rPr>
        <w:t xml:space="preserve"> Council meeting.  There was no discussion of the tax rate by the Council or how we compare to other </w:t>
      </w:r>
      <w:r w:rsidR="003C4E90">
        <w:rPr>
          <w:sz w:val="28"/>
          <w:szCs w:val="28"/>
        </w:rPr>
        <w:t>jurisdictions,</w:t>
      </w:r>
      <w:r>
        <w:rPr>
          <w:sz w:val="28"/>
          <w:szCs w:val="28"/>
        </w:rPr>
        <w:t xml:space="preserve"> but</w:t>
      </w:r>
      <w:r w:rsidR="003C4E90">
        <w:rPr>
          <w:sz w:val="28"/>
          <w:szCs w:val="28"/>
        </w:rPr>
        <w:t xml:space="preserve"> </w:t>
      </w:r>
      <w:r>
        <w:rPr>
          <w:sz w:val="28"/>
          <w:szCs w:val="28"/>
        </w:rPr>
        <w:t xml:space="preserve">the agenda </w:t>
      </w:r>
      <w:r w:rsidR="003C4E90">
        <w:rPr>
          <w:sz w:val="28"/>
          <w:szCs w:val="28"/>
        </w:rPr>
        <w:t xml:space="preserve">included </w:t>
      </w:r>
      <w:r>
        <w:rPr>
          <w:sz w:val="28"/>
          <w:szCs w:val="28"/>
        </w:rPr>
        <w:t>a</w:t>
      </w:r>
      <w:r w:rsidR="003C4E90">
        <w:rPr>
          <w:sz w:val="28"/>
          <w:szCs w:val="28"/>
        </w:rPr>
        <w:t>n attachment stating that</w:t>
      </w:r>
      <w:r>
        <w:rPr>
          <w:sz w:val="28"/>
          <w:szCs w:val="28"/>
        </w:rPr>
        <w:t xml:space="preserve"> the tax rate for both items would remain the same as this year.  The rate for </w:t>
      </w:r>
      <w:r w:rsidR="00252A8A">
        <w:rPr>
          <w:sz w:val="28"/>
          <w:szCs w:val="28"/>
        </w:rPr>
        <w:t xml:space="preserve">real </w:t>
      </w:r>
      <w:r w:rsidR="003C4E90">
        <w:rPr>
          <w:sz w:val="28"/>
          <w:szCs w:val="28"/>
        </w:rPr>
        <w:t>e</w:t>
      </w:r>
      <w:r w:rsidR="00252A8A">
        <w:rPr>
          <w:sz w:val="28"/>
          <w:szCs w:val="28"/>
        </w:rPr>
        <w:t>state</w:t>
      </w:r>
      <w:r>
        <w:rPr>
          <w:sz w:val="28"/>
          <w:szCs w:val="28"/>
        </w:rPr>
        <w:t xml:space="preserve"> is $</w:t>
      </w:r>
      <w:r w:rsidR="003C4E90">
        <w:rPr>
          <w:sz w:val="28"/>
          <w:szCs w:val="28"/>
        </w:rPr>
        <w:t>0</w:t>
      </w:r>
      <w:r>
        <w:rPr>
          <w:sz w:val="28"/>
          <w:szCs w:val="28"/>
        </w:rPr>
        <w:t xml:space="preserve">.8096 per $100 </w:t>
      </w:r>
      <w:r w:rsidR="003C4E90">
        <w:rPr>
          <w:sz w:val="28"/>
          <w:szCs w:val="28"/>
        </w:rPr>
        <w:t>of</w:t>
      </w:r>
      <w:r>
        <w:rPr>
          <w:sz w:val="28"/>
          <w:szCs w:val="28"/>
        </w:rPr>
        <w:t xml:space="preserve"> assessed value and $1.69 per $100 for personal property.  </w:t>
      </w:r>
    </w:p>
    <w:p w14:paraId="515A06B1" w14:textId="75415803" w:rsidR="00310D8C" w:rsidRDefault="00310D8C" w:rsidP="006B35BC">
      <w:pPr>
        <w:spacing w:line="240" w:lineRule="auto"/>
        <w:rPr>
          <w:sz w:val="28"/>
          <w:szCs w:val="28"/>
        </w:rPr>
      </w:pPr>
      <w:r>
        <w:rPr>
          <w:sz w:val="28"/>
          <w:szCs w:val="28"/>
        </w:rPr>
        <w:lastRenderedPageBreak/>
        <w:tab/>
        <w:t>The Council appointed Matt P</w:t>
      </w:r>
      <w:r w:rsidR="003C4E90">
        <w:rPr>
          <w:sz w:val="28"/>
          <w:szCs w:val="28"/>
        </w:rPr>
        <w:t>l</w:t>
      </w:r>
      <w:r>
        <w:rPr>
          <w:sz w:val="28"/>
          <w:szCs w:val="28"/>
        </w:rPr>
        <w:t xml:space="preserve">uta and Robin Stanley to the Planning and Zoning </w:t>
      </w:r>
      <w:r w:rsidR="003C4E90">
        <w:rPr>
          <w:sz w:val="28"/>
          <w:szCs w:val="28"/>
        </w:rPr>
        <w:t>Commission</w:t>
      </w:r>
      <w:r w:rsidR="00252A8A">
        <w:rPr>
          <w:sz w:val="28"/>
          <w:szCs w:val="28"/>
        </w:rPr>
        <w:t xml:space="preserve"> and Penny Introcasa and Michael Dalidenas to the Historic Preservation Comm</w:t>
      </w:r>
      <w:r w:rsidR="003C4E90">
        <w:rPr>
          <w:sz w:val="28"/>
          <w:szCs w:val="28"/>
        </w:rPr>
        <w:t>ission</w:t>
      </w:r>
      <w:r w:rsidR="00252A8A">
        <w:rPr>
          <w:sz w:val="28"/>
          <w:szCs w:val="28"/>
        </w:rPr>
        <w:t xml:space="preserve">.  </w:t>
      </w:r>
    </w:p>
    <w:p w14:paraId="05BF9FFA" w14:textId="409EE839" w:rsidR="00252A8A" w:rsidRDefault="00252A8A" w:rsidP="006B35BC">
      <w:pPr>
        <w:spacing w:line="240" w:lineRule="auto"/>
        <w:rPr>
          <w:sz w:val="28"/>
          <w:szCs w:val="28"/>
        </w:rPr>
      </w:pPr>
      <w:r>
        <w:rPr>
          <w:sz w:val="28"/>
          <w:szCs w:val="28"/>
        </w:rPr>
        <w:tab/>
        <w:t>The Council then approved a contract with Rauch, Inc</w:t>
      </w:r>
      <w:r w:rsidR="003C4E90">
        <w:rPr>
          <w:sz w:val="28"/>
          <w:szCs w:val="28"/>
        </w:rPr>
        <w:t>.</w:t>
      </w:r>
      <w:r>
        <w:rPr>
          <w:sz w:val="28"/>
          <w:szCs w:val="28"/>
        </w:rPr>
        <w:t xml:space="preserve"> for engineering services for Chesapeake Court and School House Lane.  Commissioner Harrington recu</w:t>
      </w:r>
      <w:r w:rsidR="003C4E90">
        <w:rPr>
          <w:sz w:val="28"/>
          <w:szCs w:val="28"/>
        </w:rPr>
        <w:t>s</w:t>
      </w:r>
      <w:r>
        <w:rPr>
          <w:sz w:val="28"/>
          <w:szCs w:val="28"/>
        </w:rPr>
        <w:t>ed himself from the voting because he works for Rauch.  There was no discussion of the contract</w:t>
      </w:r>
      <w:r w:rsidR="00715E89">
        <w:rPr>
          <w:sz w:val="28"/>
          <w:szCs w:val="28"/>
        </w:rPr>
        <w:t>,</w:t>
      </w:r>
      <w:r>
        <w:rPr>
          <w:sz w:val="28"/>
          <w:szCs w:val="28"/>
        </w:rPr>
        <w:t xml:space="preserve"> but </w:t>
      </w:r>
      <w:r w:rsidR="003C4E90">
        <w:rPr>
          <w:sz w:val="28"/>
          <w:szCs w:val="28"/>
        </w:rPr>
        <w:t>the agenda included an attachment stating</w:t>
      </w:r>
      <w:r w:rsidR="00715E89">
        <w:rPr>
          <w:sz w:val="28"/>
          <w:szCs w:val="28"/>
        </w:rPr>
        <w:t xml:space="preserve"> that</w:t>
      </w:r>
      <w:r>
        <w:rPr>
          <w:sz w:val="28"/>
          <w:szCs w:val="28"/>
        </w:rPr>
        <w:t xml:space="preserve"> it would cost $26,100.</w:t>
      </w:r>
    </w:p>
    <w:p w14:paraId="2368EDF9" w14:textId="60EE8730" w:rsidR="00252A8A" w:rsidRDefault="00252A8A" w:rsidP="006B35BC">
      <w:pPr>
        <w:spacing w:line="240" w:lineRule="auto"/>
        <w:rPr>
          <w:sz w:val="28"/>
          <w:szCs w:val="28"/>
        </w:rPr>
      </w:pPr>
      <w:r>
        <w:rPr>
          <w:sz w:val="28"/>
          <w:szCs w:val="28"/>
        </w:rPr>
        <w:tab/>
        <w:t xml:space="preserve">There was no public comment.  The </w:t>
      </w:r>
      <w:r w:rsidR="00715E89">
        <w:rPr>
          <w:sz w:val="28"/>
          <w:szCs w:val="28"/>
        </w:rPr>
        <w:t>C</w:t>
      </w:r>
      <w:r>
        <w:rPr>
          <w:sz w:val="28"/>
          <w:szCs w:val="28"/>
        </w:rPr>
        <w:t>ommissioner’s comments thank</w:t>
      </w:r>
      <w:r w:rsidR="00715E89">
        <w:rPr>
          <w:sz w:val="28"/>
          <w:szCs w:val="28"/>
        </w:rPr>
        <w:t>ed</w:t>
      </w:r>
      <w:r>
        <w:rPr>
          <w:sz w:val="28"/>
          <w:szCs w:val="28"/>
        </w:rPr>
        <w:t xml:space="preserve"> various groups for their participation.  There was no discussion of </w:t>
      </w:r>
      <w:r w:rsidR="00442015">
        <w:rPr>
          <w:sz w:val="28"/>
          <w:szCs w:val="28"/>
        </w:rPr>
        <w:t xml:space="preserve">the problems with </w:t>
      </w:r>
      <w:r w:rsidR="00715E89">
        <w:rPr>
          <w:sz w:val="28"/>
          <w:szCs w:val="28"/>
        </w:rPr>
        <w:t>Cambridge Waterfront Development, Inc. (</w:t>
      </w:r>
      <w:r>
        <w:rPr>
          <w:sz w:val="28"/>
          <w:szCs w:val="28"/>
        </w:rPr>
        <w:t>CWDI</w:t>
      </w:r>
      <w:r w:rsidR="00715E89">
        <w:rPr>
          <w:sz w:val="28"/>
          <w:szCs w:val="28"/>
        </w:rPr>
        <w:t>)</w:t>
      </w:r>
      <w:r>
        <w:rPr>
          <w:sz w:val="28"/>
          <w:szCs w:val="28"/>
        </w:rPr>
        <w:t xml:space="preserve"> or why the City Manager resigned over the Council</w:t>
      </w:r>
      <w:r w:rsidR="00715E89">
        <w:rPr>
          <w:sz w:val="28"/>
          <w:szCs w:val="28"/>
        </w:rPr>
        <w:t>’s</w:t>
      </w:r>
      <w:r>
        <w:rPr>
          <w:sz w:val="28"/>
          <w:szCs w:val="28"/>
        </w:rPr>
        <w:t xml:space="preserve"> lack of support for his position</w:t>
      </w:r>
      <w:r w:rsidR="00715E89">
        <w:rPr>
          <w:sz w:val="28"/>
          <w:szCs w:val="28"/>
        </w:rPr>
        <w:t xml:space="preserve"> regarding CWDI</w:t>
      </w:r>
      <w:r>
        <w:rPr>
          <w:sz w:val="28"/>
          <w:szCs w:val="28"/>
        </w:rPr>
        <w:t>.</w:t>
      </w:r>
    </w:p>
    <w:p w14:paraId="0B7E2D1F" w14:textId="77777777" w:rsidR="00252A8A" w:rsidRDefault="00252A8A" w:rsidP="006B35BC">
      <w:pPr>
        <w:spacing w:line="240" w:lineRule="auto"/>
        <w:rPr>
          <w:sz w:val="28"/>
          <w:szCs w:val="28"/>
        </w:rPr>
      </w:pPr>
      <w:r>
        <w:rPr>
          <w:sz w:val="28"/>
          <w:szCs w:val="28"/>
        </w:rPr>
        <w:tab/>
        <w:t>The meeting began at 6:07 and ended at 6:37</w:t>
      </w:r>
    </w:p>
    <w:p w14:paraId="0295B291" w14:textId="77777777" w:rsidR="00442015" w:rsidRDefault="00442015" w:rsidP="006B35BC">
      <w:pPr>
        <w:spacing w:line="240" w:lineRule="auto"/>
        <w:rPr>
          <w:sz w:val="28"/>
          <w:szCs w:val="28"/>
        </w:rPr>
      </w:pPr>
      <w:r>
        <w:rPr>
          <w:sz w:val="28"/>
          <w:szCs w:val="28"/>
        </w:rPr>
        <w:t>By Chuck McFadden,</w:t>
      </w:r>
    </w:p>
    <w:p w14:paraId="43F00FE9" w14:textId="77777777" w:rsidR="00442015" w:rsidRPr="006B35BC" w:rsidRDefault="00442015" w:rsidP="006B35BC">
      <w:pPr>
        <w:spacing w:line="240" w:lineRule="auto"/>
        <w:rPr>
          <w:sz w:val="28"/>
          <w:szCs w:val="28"/>
        </w:rPr>
      </w:pPr>
      <w:r>
        <w:rPr>
          <w:sz w:val="28"/>
          <w:szCs w:val="28"/>
        </w:rPr>
        <w:t>President, CAN</w:t>
      </w:r>
    </w:p>
    <w:sectPr w:rsidR="00442015" w:rsidRPr="006B35BC" w:rsidSect="0055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BC"/>
    <w:rsid w:val="00252A8A"/>
    <w:rsid w:val="00310D8C"/>
    <w:rsid w:val="003B2A48"/>
    <w:rsid w:val="003C4E90"/>
    <w:rsid w:val="003E1438"/>
    <w:rsid w:val="00442015"/>
    <w:rsid w:val="00555F98"/>
    <w:rsid w:val="006B35BC"/>
    <w:rsid w:val="00715E89"/>
    <w:rsid w:val="00805DF4"/>
    <w:rsid w:val="00A14944"/>
    <w:rsid w:val="00D9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2E82"/>
  <w15:docId w15:val="{70D83561-2863-3945-B8E5-5057351E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dcterms:created xsi:type="dcterms:W3CDTF">2024-03-20T15:23:00Z</dcterms:created>
  <dcterms:modified xsi:type="dcterms:W3CDTF">2024-03-20T15:35:00Z</dcterms:modified>
</cp:coreProperties>
</file>