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11CB" w14:textId="628AE4AB" w:rsidR="00AE66BE" w:rsidRDefault="00AE66BE" w:rsidP="00AE66BE">
      <w:pPr>
        <w:rPr>
          <w:b/>
          <w:bCs/>
        </w:rPr>
      </w:pPr>
      <w:r w:rsidRPr="009F006D">
        <w:rPr>
          <w:b/>
          <w:bCs/>
        </w:rPr>
        <w:t xml:space="preserve">Dorchester County Council </w:t>
      </w:r>
      <w:r>
        <w:rPr>
          <w:b/>
          <w:bCs/>
        </w:rPr>
        <w:t xml:space="preserve">Budget </w:t>
      </w:r>
      <w:r w:rsidRPr="009F006D">
        <w:rPr>
          <w:b/>
          <w:bCs/>
        </w:rPr>
        <w:t>Meetin</w:t>
      </w:r>
      <w:r>
        <w:rPr>
          <w:b/>
          <w:bCs/>
        </w:rPr>
        <w:t>g</w:t>
      </w:r>
      <w:r w:rsidRPr="009F006D">
        <w:rPr>
          <w:b/>
          <w:bCs/>
        </w:rPr>
        <w:t>,</w:t>
      </w:r>
      <w:r>
        <w:rPr>
          <w:b/>
          <w:bCs/>
        </w:rPr>
        <w:t xml:space="preserve"> April 1</w:t>
      </w:r>
      <w:r>
        <w:rPr>
          <w:b/>
          <w:bCs/>
        </w:rPr>
        <w:t>0</w:t>
      </w:r>
      <w:r w:rsidRPr="009F006D">
        <w:rPr>
          <w:b/>
          <w:bCs/>
        </w:rPr>
        <w:t xml:space="preserve">, </w:t>
      </w:r>
      <w:proofErr w:type="gramStart"/>
      <w:r w:rsidRPr="009F006D">
        <w:rPr>
          <w:b/>
          <w:bCs/>
        </w:rPr>
        <w:t>2025</w:t>
      </w:r>
      <w:proofErr w:type="gramEnd"/>
      <w:r w:rsidRPr="009F006D">
        <w:rPr>
          <w:b/>
          <w:bCs/>
        </w:rPr>
        <w:t xml:space="preserve"> Notes – Submitted </w:t>
      </w:r>
      <w:proofErr w:type="gramStart"/>
      <w:r w:rsidRPr="009F006D">
        <w:rPr>
          <w:b/>
          <w:bCs/>
        </w:rPr>
        <w:t>By</w:t>
      </w:r>
      <w:proofErr w:type="gramEnd"/>
      <w:r w:rsidRPr="009F006D">
        <w:rPr>
          <w:b/>
          <w:bCs/>
        </w:rPr>
        <w:t xml:space="preserve"> Sharon Smith, CAN</w:t>
      </w:r>
    </w:p>
    <w:p w14:paraId="389F4721" w14:textId="14B72273" w:rsidR="00AE66BE" w:rsidRDefault="00AE66BE" w:rsidP="00AE66BE">
      <w:r>
        <w:t xml:space="preserve">Present: George Pfeffer, President; Mike Detmer, Vice President; Rob Kramer, Jr; William Nichols; Ricky Travers; Jerry Jones, County Manager; Irene Barnes, </w:t>
      </w:r>
      <w:proofErr w:type="gramStart"/>
      <w:r>
        <w:t xml:space="preserve">Administrative </w:t>
      </w:r>
      <w:r w:rsidR="00F10A06">
        <w:t>,</w:t>
      </w:r>
      <w:proofErr w:type="gramEnd"/>
      <w:r w:rsidR="00F10A06">
        <w:t xml:space="preserve"> </w:t>
      </w:r>
      <w:r>
        <w:t xml:space="preserve">Specialist; </w:t>
      </w:r>
      <w:r>
        <w:t>Karen Tolley, Director of Finance</w:t>
      </w:r>
    </w:p>
    <w:p w14:paraId="2B969634" w14:textId="167605B7" w:rsidR="00AE66BE" w:rsidRDefault="00AE66BE" w:rsidP="00AE66BE">
      <w:r>
        <w:t>The budget meeting began w</w:t>
      </w:r>
      <w:r w:rsidR="00F10A06">
        <w:t>ith the following situation</w:t>
      </w:r>
      <w:r>
        <w:t>:</w:t>
      </w:r>
    </w:p>
    <w:p w14:paraId="740DE5D5" w14:textId="335EC431" w:rsidR="00AE66BE" w:rsidRDefault="00AE66BE" w:rsidP="00AE66BE">
      <w:r>
        <w:tab/>
        <w:t>Projected 2026 Revenue</w:t>
      </w:r>
      <w:r>
        <w:tab/>
      </w:r>
      <w:r>
        <w:tab/>
        <w:t>$88,217,135</w:t>
      </w:r>
    </w:p>
    <w:p w14:paraId="75F1B7DF" w14:textId="63897440" w:rsidR="00AE66BE" w:rsidRDefault="00AE66BE" w:rsidP="00AE66BE">
      <w:pPr>
        <w:rPr>
          <w:u w:val="single"/>
        </w:rPr>
      </w:pPr>
      <w:r>
        <w:tab/>
        <w:t>Projected 2026 Expenses</w:t>
      </w:r>
      <w:r>
        <w:tab/>
      </w:r>
      <w:r>
        <w:tab/>
      </w:r>
      <w:r w:rsidRPr="00AE66BE">
        <w:rPr>
          <w:u w:val="single"/>
        </w:rPr>
        <w:t>$91,993,833</w:t>
      </w:r>
    </w:p>
    <w:p w14:paraId="7567DB32" w14:textId="58A4550C" w:rsidR="00AE66BE" w:rsidRDefault="00AE66BE" w:rsidP="00AE66BE">
      <w:r>
        <w:tab/>
        <w:t>Projected Deficit</w:t>
      </w:r>
      <w:r>
        <w:tab/>
      </w:r>
      <w:r>
        <w:tab/>
      </w:r>
      <w:r>
        <w:tab/>
      </w:r>
      <w:proofErr w:type="gramStart"/>
      <w:r>
        <w:t>$  3,776,698</w:t>
      </w:r>
      <w:proofErr w:type="gramEnd"/>
    </w:p>
    <w:p w14:paraId="32D5BAB7" w14:textId="32CDF08B" w:rsidR="00AE66BE" w:rsidRDefault="00B22BE7">
      <w:r>
        <w:t>The county manager and staff were able to remove the deficit and create a balanced budget by taking several steps, both increasing revenue and decreasing expenses.</w:t>
      </w:r>
    </w:p>
    <w:p w14:paraId="4E5F6645" w14:textId="7A10DE08" w:rsidR="00F10A06" w:rsidRDefault="00AE38CF">
      <w:r>
        <w:t>In addition to “belt-tightening</w:t>
      </w:r>
      <w:r w:rsidR="000C5AB9">
        <w:t>”</w:t>
      </w:r>
      <w:r>
        <w:t xml:space="preserve"> on operating expenses, m</w:t>
      </w:r>
      <w:r w:rsidR="00B22BE7">
        <w:t>any capital improvement expenses were deferred to future years</w:t>
      </w:r>
      <w:r>
        <w:t>. This includes</w:t>
      </w:r>
      <w:r w:rsidR="00B22BE7">
        <w:t xml:space="preserve"> replacing vehicles for police, and parks and rec</w:t>
      </w:r>
      <w:r w:rsidR="000C5AB9">
        <w:t>;</w:t>
      </w:r>
      <w:r w:rsidR="00B22BE7">
        <w:t xml:space="preserve"> replacing one ambulance</w:t>
      </w:r>
      <w:r w:rsidR="000C5AB9">
        <w:t>;</w:t>
      </w:r>
      <w:r w:rsidR="00F10A06">
        <w:t xml:space="preserve"> and </w:t>
      </w:r>
      <w:r w:rsidR="000C5AB9">
        <w:t xml:space="preserve">replacing </w:t>
      </w:r>
      <w:r w:rsidR="00F10A06">
        <w:t xml:space="preserve">two new excavators for solid waste and pw/roads. County staff are developing a long-term capital equipment </w:t>
      </w:r>
      <w:proofErr w:type="gramStart"/>
      <w:r w:rsidR="00F10A06">
        <w:t>plan</w:t>
      </w:r>
      <w:r w:rsidR="000C5AB9">
        <w:t xml:space="preserve"> for the future</w:t>
      </w:r>
      <w:proofErr w:type="gramEnd"/>
      <w:r w:rsidR="00F10A06">
        <w:t xml:space="preserve">. Road maintenance was discussed at length – the county has 167 miles of roads in “poor” condition. Repaving one mile with asphalt costs </w:t>
      </w:r>
      <w:r w:rsidR="00881342">
        <w:t>$</w:t>
      </w:r>
      <w:r w:rsidR="00F10A06">
        <w:t xml:space="preserve">137,000 – tar and chip is less expensive but less durable. </w:t>
      </w:r>
    </w:p>
    <w:p w14:paraId="6908D8FA" w14:textId="77777777" w:rsidR="00881342" w:rsidRDefault="00F10A06">
      <w:r>
        <w:t xml:space="preserve">Revenue increases include: </w:t>
      </w:r>
    </w:p>
    <w:p w14:paraId="102DB09A" w14:textId="5AD6FAAB" w:rsidR="00881342" w:rsidRDefault="00F10A06">
      <w:r>
        <w:t xml:space="preserve">1.) </w:t>
      </w:r>
      <w:r w:rsidR="00881342">
        <w:t>R</w:t>
      </w:r>
      <w:r>
        <w:t>aising the property tax rate from $1.00/100 assessed value to $1.03/100</w:t>
      </w:r>
      <w:r w:rsidR="00881342">
        <w:t xml:space="preserve"> or 3%.</w:t>
      </w:r>
    </w:p>
    <w:p w14:paraId="3D2A91CA" w14:textId="77777777" w:rsidR="00881342" w:rsidRDefault="00F10A06">
      <w:r>
        <w:t xml:space="preserve">2.) Increasing the </w:t>
      </w:r>
      <w:r w:rsidR="006B5D40">
        <w:t xml:space="preserve">monthly </w:t>
      </w:r>
      <w:r>
        <w:t>911 tax per line to $4.25</w:t>
      </w:r>
      <w:r w:rsidR="006B5D40">
        <w:t xml:space="preserve"> (the entire fee goes into public safety, not the general fund). </w:t>
      </w:r>
    </w:p>
    <w:p w14:paraId="749274D5" w14:textId="76CAA61B" w:rsidR="00B22BE7" w:rsidRDefault="006B5D40">
      <w:r>
        <w:t xml:space="preserve">3.) </w:t>
      </w:r>
      <w:r w:rsidR="00881342">
        <w:t>I</w:t>
      </w:r>
      <w:r>
        <w:t>ncreasing the local income tax rate (piggy-back tax) from</w:t>
      </w:r>
      <w:r w:rsidR="00881342">
        <w:t xml:space="preserve"> </w:t>
      </w:r>
      <w:r w:rsidR="00AE1682">
        <w:t>3.20% to 3.30% or 3</w:t>
      </w:r>
      <w:r w:rsidR="000C5AB9">
        <w:t xml:space="preserve"> </w:t>
      </w:r>
      <w:r w:rsidR="00AE1682">
        <w:t>1/8%.</w:t>
      </w:r>
    </w:p>
    <w:p w14:paraId="2AF8F1F9" w14:textId="346EAE4D" w:rsidR="00AE1682" w:rsidRDefault="00AE1682">
      <w:r>
        <w:t xml:space="preserve">Additionally, $1,134,388 of </w:t>
      </w:r>
      <w:r w:rsidR="000C5AB9">
        <w:t>Dorchester County</w:t>
      </w:r>
      <w:r>
        <w:t xml:space="preserve"> town differentials and rebates can be deleted from the county budget and potentially pushed to the towns as follows: Cambridge -$986,939, Hurlock -$141,399, and all others -$6,050. </w:t>
      </w:r>
    </w:p>
    <w:p w14:paraId="458C6CEF" w14:textId="112E1F38" w:rsidR="000C5AB9" w:rsidRDefault="000C5AB9">
      <w:r>
        <w:t xml:space="preserve">The council stressed that with the higher-than-projected Blueprint for education in the state, and deferring some capital expenses, next year’s budget challenges may be even greater. They are asking the state government for a special dispensation from the Blueprint. </w:t>
      </w:r>
    </w:p>
    <w:p w14:paraId="014E7714" w14:textId="56871732" w:rsidR="00EA494F" w:rsidRDefault="00EA494F">
      <w:r>
        <w:t>The meeting can be viewed in its entirety at Townhallstreams.com.</w:t>
      </w:r>
    </w:p>
    <w:p w14:paraId="641D69A2" w14:textId="713E1958" w:rsidR="00684EEE" w:rsidRDefault="00684EEE">
      <w:r>
        <w:t>Please note the upcoming budget meetings which the public is encouraged to attend.</w:t>
      </w:r>
    </w:p>
    <w:p w14:paraId="1E534568" w14:textId="77777777" w:rsidR="00684EEE" w:rsidRDefault="00684EEE"/>
    <w:p w14:paraId="6F9E9871" w14:textId="77777777" w:rsidR="00684EEE" w:rsidRDefault="00684EEE"/>
    <w:p w14:paraId="06EBC8D9" w14:textId="1A8239BD" w:rsidR="00684EEE" w:rsidRDefault="00684EEE">
      <w:r>
        <w:rPr>
          <w:noProof/>
        </w:rPr>
        <w:drawing>
          <wp:inline distT="0" distB="0" distL="0" distR="0" wp14:anchorId="1F716FDF" wp14:editId="04FB0EEF">
            <wp:extent cx="5943600" cy="5695950"/>
            <wp:effectExtent l="0" t="0" r="0" b="0"/>
            <wp:docPr id="2034030605" name="Picture 1" descr="A document with a blue and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30605" name="Picture 1" descr="A document with a blue and white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E"/>
    <w:rsid w:val="000C5AB9"/>
    <w:rsid w:val="00203C58"/>
    <w:rsid w:val="00684EEE"/>
    <w:rsid w:val="006B5D40"/>
    <w:rsid w:val="00881342"/>
    <w:rsid w:val="00AE1682"/>
    <w:rsid w:val="00AE38CF"/>
    <w:rsid w:val="00AE66BE"/>
    <w:rsid w:val="00B22BE7"/>
    <w:rsid w:val="00EA494F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2C2C"/>
  <w15:chartTrackingRefBased/>
  <w15:docId w15:val="{ADEFE17A-B67D-4AA5-BD4C-CB03A50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BE"/>
  </w:style>
  <w:style w:type="paragraph" w:styleId="Heading1">
    <w:name w:val="heading 1"/>
    <w:basedOn w:val="Normal"/>
    <w:next w:val="Normal"/>
    <w:link w:val="Heading1Char"/>
    <w:uiPriority w:val="9"/>
    <w:qFormat/>
    <w:rsid w:val="00AE6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4</cp:revision>
  <dcterms:created xsi:type="dcterms:W3CDTF">2025-04-11T20:07:00Z</dcterms:created>
  <dcterms:modified xsi:type="dcterms:W3CDTF">2025-04-11T21:10:00Z</dcterms:modified>
</cp:coreProperties>
</file>