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DB3E2" w14:textId="779CAD2F" w:rsidR="00C31BC5" w:rsidRDefault="00C31BC5" w:rsidP="00C31BC5">
      <w:pPr>
        <w:rPr>
          <w:b/>
          <w:bCs/>
        </w:rPr>
      </w:pPr>
      <w:r w:rsidRPr="009F006D">
        <w:rPr>
          <w:b/>
          <w:bCs/>
        </w:rPr>
        <w:t>Dorchester County Council Meetin</w:t>
      </w:r>
      <w:r>
        <w:rPr>
          <w:b/>
          <w:bCs/>
        </w:rPr>
        <w:t xml:space="preserve">g </w:t>
      </w:r>
      <w:r>
        <w:rPr>
          <w:b/>
          <w:bCs/>
        </w:rPr>
        <w:t>June 3</w:t>
      </w:r>
      <w:r w:rsidRPr="009F006D">
        <w:rPr>
          <w:b/>
          <w:bCs/>
        </w:rPr>
        <w:t>, 2025</w:t>
      </w:r>
      <w:r>
        <w:rPr>
          <w:b/>
          <w:bCs/>
        </w:rPr>
        <w:t>,</w:t>
      </w:r>
      <w:r w:rsidRPr="009F006D">
        <w:rPr>
          <w:b/>
          <w:bCs/>
        </w:rPr>
        <w:t xml:space="preserve"> Notes – Submitted by Sharon Smith, CAN</w:t>
      </w:r>
    </w:p>
    <w:p w14:paraId="045ACF0E" w14:textId="66B723D4" w:rsidR="00C31BC5" w:rsidRDefault="00C31BC5" w:rsidP="00C31BC5">
      <w:r>
        <w:t>Present: George Pfeffer</w:t>
      </w:r>
      <w:r>
        <w:t xml:space="preserve"> (via telephone)</w:t>
      </w:r>
      <w:r>
        <w:t>, President; Mike Detmer, Vice President; Rob Kramer, Jr; William Nichols; Ricky Travers; Jerry Jones, County Manager; Irene Barnes, Administrative Specialist; Charles MacLeod, Attorney</w:t>
      </w:r>
    </w:p>
    <w:p w14:paraId="7AFECC8B" w14:textId="0A1DCB3F" w:rsidR="002E424C" w:rsidRDefault="002E424C" w:rsidP="00C31BC5">
      <w:r>
        <w:t>In the physical absence of the Council President the meeting was conducted by the Vice President, Mike Detmer.</w:t>
      </w:r>
    </w:p>
    <w:p w14:paraId="1FF241C5" w14:textId="441210F9" w:rsidR="002E424C" w:rsidRDefault="002E424C" w:rsidP="00C31BC5">
      <w:r>
        <w:t xml:space="preserve">The </w:t>
      </w:r>
      <w:r w:rsidRPr="004F2AFA">
        <w:rPr>
          <w:b/>
          <w:bCs/>
        </w:rPr>
        <w:t>Open Session</w:t>
      </w:r>
      <w:r>
        <w:t xml:space="preserve"> was conducted from 6:00pm until 6:35pm.</w:t>
      </w:r>
    </w:p>
    <w:p w14:paraId="24EB3A09" w14:textId="6C5AC03D" w:rsidR="002E424C" w:rsidRDefault="002E424C" w:rsidP="00C31BC5">
      <w:r>
        <w:t xml:space="preserve">The </w:t>
      </w:r>
      <w:r w:rsidRPr="004F2AFA">
        <w:rPr>
          <w:b/>
          <w:bCs/>
        </w:rPr>
        <w:t>Consent Agenda</w:t>
      </w:r>
      <w:r>
        <w:t>, composed of eleven items, passed without discussion.</w:t>
      </w:r>
    </w:p>
    <w:p w14:paraId="0A96428A" w14:textId="5C7BE03F" w:rsidR="002E424C" w:rsidRDefault="002E424C" w:rsidP="00C31BC5">
      <w:r>
        <w:t xml:space="preserve">Presentation – “Long Lanes” Broadband Expansion Update was presented by a Finance Department member. This is a program to fund the installation of broadband fiber network to homes far removed from densely populated areas. It is funded by the State </w:t>
      </w:r>
      <w:r w:rsidR="007F5562">
        <w:t xml:space="preserve">($2.4M) </w:t>
      </w:r>
      <w:r>
        <w:t xml:space="preserve">and the broadband companies. 299 addresses were </w:t>
      </w:r>
      <w:r w:rsidR="007F5562">
        <w:t>approved,</w:t>
      </w:r>
      <w:r>
        <w:t xml:space="preserve"> and most will be served by Choptank Fiber, a few by Bay County.</w:t>
      </w:r>
      <w:r w:rsidR="007F5562">
        <w:t xml:space="preserve"> Completion is targeted for December 31, 2025.</w:t>
      </w:r>
    </w:p>
    <w:p w14:paraId="70A5C8DA" w14:textId="46895C28" w:rsidR="007F5562" w:rsidRDefault="007F5562" w:rsidP="00C31BC5">
      <w:r w:rsidRPr="004F2AFA">
        <w:rPr>
          <w:b/>
          <w:bCs/>
        </w:rPr>
        <w:t>Legislative Session</w:t>
      </w:r>
      <w:r>
        <w:t xml:space="preserve"> – </w:t>
      </w:r>
    </w:p>
    <w:p w14:paraId="49BFA8E7" w14:textId="63E43A7E" w:rsidR="007F5562" w:rsidRDefault="007F5562" w:rsidP="00C31BC5">
      <w:r>
        <w:tab/>
        <w:t>Bill 2025-</w:t>
      </w:r>
      <w:proofErr w:type="gramStart"/>
      <w:r>
        <w:t>6  To</w:t>
      </w:r>
      <w:proofErr w:type="gramEnd"/>
      <w:r>
        <w:t xml:space="preserve"> convey a portion of Farm Creek Road and county boat ramp in exchange for an adjacent tract, discussed in earlier county council meetings. Moved and unanimously approved.</w:t>
      </w:r>
    </w:p>
    <w:p w14:paraId="69C3C982" w14:textId="50FB5718" w:rsidR="007F5562" w:rsidRDefault="007F5562" w:rsidP="00C31BC5">
      <w:r>
        <w:tab/>
        <w:t>Bill 2025-</w:t>
      </w:r>
      <w:proofErr w:type="gramStart"/>
      <w:r>
        <w:t>7  Amendment</w:t>
      </w:r>
      <w:proofErr w:type="gramEnd"/>
      <w:r>
        <w:t xml:space="preserve"> to clarify the language of the county code regarding the tax credit for shoreline erosion control structures. Moved and unanimously approved.</w:t>
      </w:r>
    </w:p>
    <w:p w14:paraId="700CC7EF" w14:textId="09989E01" w:rsidR="007F5562" w:rsidRDefault="007F5562" w:rsidP="00C31BC5">
      <w:r w:rsidRPr="004F2AFA">
        <w:rPr>
          <w:b/>
          <w:bCs/>
        </w:rPr>
        <w:t>Action Items</w:t>
      </w:r>
      <w:r>
        <w:t xml:space="preserve"> –</w:t>
      </w:r>
    </w:p>
    <w:p w14:paraId="0B01830A" w14:textId="38FE22CB" w:rsidR="007F5562" w:rsidRDefault="007F5562" w:rsidP="00C31BC5">
      <w:r>
        <w:tab/>
        <w:t>Bid award for closing one cell of the Beulah Landfill, $6M.</w:t>
      </w:r>
    </w:p>
    <w:p w14:paraId="223D94DB" w14:textId="00A53200" w:rsidR="007F5562" w:rsidRDefault="007F5562" w:rsidP="00C31BC5">
      <w:r>
        <w:tab/>
        <w:t xml:space="preserve">Lease renewal requests from SDAT and VA for office space in the county office building. County manager directed to </w:t>
      </w:r>
      <w:r w:rsidR="004F2AFA">
        <w:t>research raising their rents.</w:t>
      </w:r>
    </w:p>
    <w:p w14:paraId="09731002" w14:textId="77777777" w:rsidR="00C31BC5" w:rsidRDefault="00C31BC5"/>
    <w:sectPr w:rsidR="00C31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C5"/>
    <w:rsid w:val="002E424C"/>
    <w:rsid w:val="004F2AFA"/>
    <w:rsid w:val="007F5562"/>
    <w:rsid w:val="00C31BC5"/>
    <w:rsid w:val="00E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D5FB"/>
  <w15:chartTrackingRefBased/>
  <w15:docId w15:val="{7E61233F-F4EA-4248-9998-296D17A3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BC5"/>
  </w:style>
  <w:style w:type="paragraph" w:styleId="Heading1">
    <w:name w:val="heading 1"/>
    <w:basedOn w:val="Normal"/>
    <w:next w:val="Normal"/>
    <w:link w:val="Heading1Char"/>
    <w:uiPriority w:val="9"/>
    <w:qFormat/>
    <w:rsid w:val="00C31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B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B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B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B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B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B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B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B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B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B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B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Smith</dc:creator>
  <cp:keywords/>
  <dc:description/>
  <cp:lastModifiedBy>Sharon Smith</cp:lastModifiedBy>
  <cp:revision>2</cp:revision>
  <dcterms:created xsi:type="dcterms:W3CDTF">2025-06-05T15:44:00Z</dcterms:created>
  <dcterms:modified xsi:type="dcterms:W3CDTF">2025-06-05T16:10:00Z</dcterms:modified>
</cp:coreProperties>
</file>